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ascii="宋体" w:hAnsi="宋体" w:eastAsia="宋体" w:cs="宋体"/>
          <w:b/>
          <w:bCs/>
          <w:sz w:val="44"/>
          <w:szCs w:val="44"/>
          <w:lang w:val="en-US" w:eastAsia="zh-CN"/>
        </w:rPr>
      </w:pPr>
      <w:bookmarkStart w:id="0" w:name="_GoBack"/>
      <w:bookmarkEnd w:id="0"/>
      <w:r>
        <w:rPr>
          <w:rFonts w:hint="eastAsia" w:ascii="宋体" w:hAnsi="宋体" w:eastAsia="宋体" w:cs="宋体"/>
          <w:b/>
          <w:bCs/>
          <w:sz w:val="44"/>
          <w:szCs w:val="44"/>
        </w:rPr>
        <w:t>电工高级工（三级）鉴定考试标准化题库</w:t>
      </w:r>
    </w:p>
    <w:p>
      <w:pPr>
        <w:keepNext w:val="0"/>
        <w:keepLines w:val="0"/>
        <w:pageBreakBefore w:val="0"/>
        <w:widowControl w:val="0"/>
        <w:kinsoku/>
        <w:wordWrap/>
        <w:overflowPunct/>
        <w:topLinePunct w:val="0"/>
        <w:autoSpaceDE/>
        <w:autoSpaceDN/>
        <w:bidi w:val="0"/>
        <w:adjustRightInd/>
        <w:snapToGrid w:val="0"/>
        <w:spacing w:before="313" w:beforeLines="100" w:line="360" w:lineRule="auto"/>
        <w:textAlignment w:val="auto"/>
        <w:rPr>
          <w:rFonts w:hint="eastAsia" w:ascii="黑体" w:hAnsi="黑体" w:eastAsia="黑体" w:cs="黑体"/>
          <w:sz w:val="32"/>
          <w:szCs w:val="32"/>
        </w:rPr>
      </w:pPr>
      <w:r>
        <w:rPr>
          <w:rFonts w:hint="eastAsia" w:ascii="黑体" w:hAnsi="黑体" w:eastAsia="黑体" w:cs="黑体"/>
          <w:sz w:val="32"/>
          <w:szCs w:val="32"/>
        </w:rPr>
        <w:t>一、单选题</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当PLC输入端口接通时，程序梯形图中对应的输入继电器的常开触点</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，常闭触电</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接通断开</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断开接通</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接通接通</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断开断开</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不可扩展的CPU模块为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整体型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标准型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经济型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组装型</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指令仅在输入信号由0变1时，输出一个扫描周期的脉冲。</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上升沿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下降沿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计数器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定时器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指令仅在输入信号由1变0时，输出一个扫描周期的脉冲。</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上升沿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下降沿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计数器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定时器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PLC必须在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状态下才能进行程序写入。</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RUN</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STOP</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ERROR</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SF</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PLC必须在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状态下才能进行程序正常运行。</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RUN</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STOP</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ERROR</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SF</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下列哪种方式不是PLC与PC的通讯方式</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RJ45</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RS485</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USB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U盘</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8</w:t>
      </w:r>
      <w:r>
        <w:rPr>
          <w:rFonts w:hint="eastAsia" w:ascii="仿宋_GB2312" w:hAnsi="仿宋_GB2312" w:eastAsia="仿宋_GB2312" w:cs="仿宋_GB2312"/>
          <w:sz w:val="28"/>
          <w:szCs w:val="28"/>
        </w:rPr>
        <w:t>、下列哪种计数器指令不属于PLC编程指令</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加计数器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减计数器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加/减计数器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指数计数器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第一台可编程控制器是由</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研制成功的。</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lang w:val="en-US" w:eastAsia="zh-CN"/>
        </w:rPr>
        <w:t>MG</w:t>
      </w:r>
      <w:r>
        <w:rPr>
          <w:rFonts w:hint="eastAsia" w:ascii="仿宋_GB2312" w:hAnsi="仿宋_GB2312" w:eastAsia="仿宋_GB2312" w:cs="仿宋_GB2312"/>
          <w:sz w:val="28"/>
          <w:szCs w:val="28"/>
        </w:rPr>
        <w:t>通用汽车</w:t>
      </w:r>
      <w:r>
        <w:rPr>
          <w:rFonts w:hint="default" w:ascii="Arial" w:hAnsi="Arial" w:eastAsia="仿宋_GB2312" w:cs="Arial"/>
          <w:sz w:val="28"/>
          <w:szCs w:val="28"/>
          <w:lang w:val="en-US" w:eastAsia="zh-CN"/>
        </w:rPr>
        <w:t>∙</w:t>
      </w:r>
      <w:r>
        <w:rPr>
          <w:rFonts w:hint="eastAsia" w:ascii="仿宋_GB2312" w:hAnsi="仿宋_GB2312" w:eastAsia="仿宋_GB2312" w:cs="仿宋_GB2312"/>
          <w:sz w:val="28"/>
          <w:szCs w:val="28"/>
        </w:rPr>
        <w:t>公司</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lang w:val="en-US" w:eastAsia="zh-CN"/>
        </w:rPr>
        <w:t>MG</w:t>
      </w:r>
      <w:r>
        <w:rPr>
          <w:rFonts w:hint="eastAsia" w:ascii="仿宋_GB2312" w:hAnsi="仿宋_GB2312" w:eastAsia="仿宋_GB2312" w:cs="仿宋_GB2312"/>
          <w:sz w:val="28"/>
          <w:szCs w:val="28"/>
        </w:rPr>
        <w:t>数字设备</w:t>
      </w:r>
      <w:r>
        <w:rPr>
          <w:rFonts w:hint="default" w:ascii="Arial" w:hAnsi="Arial" w:eastAsia="仿宋_GB2312" w:cs="Arial"/>
          <w:sz w:val="28"/>
          <w:szCs w:val="28"/>
          <w:lang w:val="en-US" w:eastAsia="zh-CN"/>
        </w:rPr>
        <w:t>∙</w:t>
      </w:r>
      <w:r>
        <w:rPr>
          <w:rFonts w:hint="eastAsia" w:ascii="仿宋_GB2312" w:hAnsi="仿宋_GB2312" w:eastAsia="仿宋_GB2312" w:cs="仿宋_GB2312"/>
          <w:sz w:val="28"/>
          <w:szCs w:val="28"/>
        </w:rPr>
        <w:t>公司</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lang w:val="en-US" w:eastAsia="zh-CN"/>
        </w:rPr>
        <w:t>DG</w:t>
      </w:r>
      <w:r>
        <w:rPr>
          <w:rFonts w:hint="eastAsia" w:ascii="仿宋_GB2312" w:hAnsi="仿宋_GB2312" w:eastAsia="仿宋_GB2312" w:cs="仿宋_GB2312"/>
          <w:sz w:val="28"/>
          <w:szCs w:val="28"/>
        </w:rPr>
        <w:t>西</w:t>
      </w:r>
      <w:r>
        <w:rPr>
          <w:rFonts w:hint="default" w:ascii="Arial" w:hAnsi="Arial" w:eastAsia="仿宋_GB2312" w:cs="Arial"/>
          <w:sz w:val="28"/>
          <w:szCs w:val="28"/>
          <w:lang w:val="en-US" w:eastAsia="zh-CN"/>
        </w:rPr>
        <w:t>∙</w:t>
      </w:r>
      <w:r>
        <w:rPr>
          <w:rFonts w:hint="eastAsia" w:ascii="仿宋_GB2312" w:hAnsi="仿宋_GB2312" w:eastAsia="仿宋_GB2312" w:cs="仿宋_GB2312"/>
          <w:sz w:val="28"/>
          <w:szCs w:val="28"/>
        </w:rPr>
        <w:t>门子</w:t>
      </w:r>
      <w:r>
        <w:rPr>
          <w:rFonts w:hint="default" w:ascii="Arial" w:hAnsi="Arial" w:eastAsia="仿宋_GB2312" w:cs="Arial"/>
          <w:sz w:val="28"/>
          <w:szCs w:val="28"/>
          <w:lang w:val="en-US" w:eastAsia="zh-CN"/>
        </w:rPr>
        <w:t>∙</w:t>
      </w:r>
      <w:r>
        <w:rPr>
          <w:rFonts w:hint="eastAsia" w:ascii="仿宋_GB2312" w:hAnsi="仿宋_GB2312" w:eastAsia="仿宋_GB2312" w:cs="仿宋_GB2312"/>
          <w:sz w:val="28"/>
          <w:szCs w:val="28"/>
        </w:rPr>
        <w:t>股份公司</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lang w:val="en-US" w:eastAsia="zh-CN"/>
        </w:rPr>
        <w:t>FG</w:t>
      </w:r>
      <w:r>
        <w:rPr>
          <w:rFonts w:hint="eastAsia" w:ascii="仿宋_GB2312" w:hAnsi="仿宋_GB2312" w:eastAsia="仿宋_GB2312" w:cs="仿宋_GB2312"/>
          <w:sz w:val="28"/>
          <w:szCs w:val="28"/>
        </w:rPr>
        <w:t>施</w:t>
      </w:r>
      <w:r>
        <w:rPr>
          <w:rFonts w:hint="default" w:ascii="Arial" w:hAnsi="Arial" w:eastAsia="仿宋_GB2312" w:cs="Arial"/>
          <w:sz w:val="28"/>
          <w:szCs w:val="28"/>
          <w:lang w:val="en-US" w:eastAsia="zh-CN"/>
        </w:rPr>
        <w:t>∙</w:t>
      </w:r>
      <w:r>
        <w:rPr>
          <w:rFonts w:hint="eastAsia" w:ascii="仿宋_GB2312" w:hAnsi="仿宋_GB2312" w:eastAsia="仿宋_GB2312" w:cs="仿宋_GB2312"/>
          <w:sz w:val="28"/>
          <w:szCs w:val="28"/>
        </w:rPr>
        <w:t>耐德电气</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10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第一台可编程控制器是由</w:t>
      </w:r>
      <w:r>
        <w:rPr>
          <w:rFonts w:hint="eastAsia" w:ascii="仿宋_GB2312" w:hAnsi="仿宋_GB2312" w:eastAsia="仿宋_GB2312" w:cs="仿宋_GB2312"/>
          <w:sz w:val="28"/>
          <w:szCs w:val="28"/>
          <w:lang w:val="en-US" w:eastAsia="zh-CN"/>
        </w:rPr>
        <w:t>MG</w:t>
      </w:r>
      <w:r>
        <w:rPr>
          <w:rFonts w:hint="eastAsia" w:ascii="仿宋_GB2312" w:hAnsi="仿宋_GB2312" w:eastAsia="仿宋_GB2312" w:cs="仿宋_GB2312"/>
          <w:sz w:val="28"/>
          <w:szCs w:val="28"/>
        </w:rPr>
        <w:t>数字设备</w:t>
      </w:r>
      <w:r>
        <w:rPr>
          <w:rFonts w:hint="default" w:ascii="Arial" w:hAnsi="Arial" w:eastAsia="仿宋_GB2312" w:cs="Arial"/>
          <w:sz w:val="28"/>
          <w:szCs w:val="28"/>
          <w:lang w:val="en-US" w:eastAsia="zh-CN"/>
        </w:rPr>
        <w:t>∙</w:t>
      </w:r>
      <w:r>
        <w:rPr>
          <w:rFonts w:hint="eastAsia" w:ascii="仿宋_GB2312" w:hAnsi="仿宋_GB2312" w:eastAsia="仿宋_GB2312" w:cs="仿宋_GB2312"/>
          <w:sz w:val="28"/>
          <w:szCs w:val="28"/>
        </w:rPr>
        <w:t>公司于</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年研制成功的。</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1968</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1969</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1971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1973</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11、下列哪种定时器指令不属于PLC编程指令</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接通延时定时器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断开延时定时器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保持接通延时定时器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保持断开延时定时器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12、下列哪个阶段不属于PLC的工作过程</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读输入阶段</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写输出阶段</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开机阶段</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执行程序阶段</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13、下列哪种输出方式不属于PLC的输出方式</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继电器输出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晶体管输出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晶闸管输出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电子管输出</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14、PLC的工作方式为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工作方式。</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单次执行</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自动执行</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循环扫描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循环运算</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15、下面</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不是输入输出滞后时间的组成部分。</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输入模块滤波</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输出模块滤波</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扫描工作方式滞后时间</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内部处理所用的时间</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16、在同一个程序中同一个元件的线圈在同一个扫描周期中，输出了两次或多次，称为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并行输出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纵接输出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多路输出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双线圈输出</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17、可编程序逻辑控制器PLC最初具备</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功能。</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逻辑控制</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顺序控制</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定时计数</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以上都是</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在状态流程图中，从启动开始由上至下随着状态动作的转移，下一状态动作时上一状态</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也动作</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自动复位</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不一定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要想实现3个小时的长延时，可采用的方法是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定时器的串级使用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定时器与计数器配合使用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两种方法均可</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要想实现电动机顺序启动，可以选用下列哪种指令</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定时器指令</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计数器指令</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传送指令</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位存储器指令</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顺序控制中，依次执行每一个工序、且只有一个转移方向的模式是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单流程模式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选择流程模式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并行流程模式</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顺序控制中，可以根据不同的转移条件进行选择的模式是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单流程模式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选择流程模式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并行流程模式</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顺序控制中，允许多个分支流程可以同时被执行的模式是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单流程模式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选择流程模式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并行流程模式</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采用U/F控制的变频器在工作频率较低时，电动机的输出转矩将</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上升</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降低</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保持不变</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无法确定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为保持电动机的效率和功率因数不下降，在变频调速过程中应尽量保持电动机的</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基本恒定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定子电压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定子电流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铁芯磁通</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输出功率</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三相异步电动机在基频以下调速属于</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性质。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恒转矩调速</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恒功率调速</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恒电压调速</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无法确定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专门用于风机、泵类负载调速的变频器规定其过载能力一般为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180%0.5s</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150%、60s</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120%、60s</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180%、60s</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变频器专用配件直流电抗器的主要功能是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改善功率因数抑制尖峰电流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提高制动力矩</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减小无线电干扰</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下列关于点动运行的特点的叙述，其中一般不合理的说法是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长时间运行</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方便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灵活</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精确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E.安全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下列有关变频器的抗干扰的叙述，哪种说法不正确</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在大量产生噪声的设备上加装浪涌吸收器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加数据线滤波器到信号线上</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信号线采用带屏蔽的双绞线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变频器只会干扰其他设备，而不会被其他设备所干扰</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E.主、控电路分开布线，并保持一定距离.</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一般运行时变频器主电路的布线总长不宜超过多少？</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100m</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500m</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200m</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300m</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关于变频器的安装，下列说法不正确的是？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场所应无易燃、易爆、腐蚀性气体和液体、粉尘少。</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应有通风和换气装置。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场所的振动加速度应限制在1g以内。</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应与易受高次谐波干扰的装置隔离。E.安装在1000m以上时，每超过100m，额定容量减少10%</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变频器的额定输出电流是指变频器可以连续输出的最大交流电流的</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最大值</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最小值</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有效值</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瞬时值。</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转矩提升用到的参数如设定过大，将导致电动机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超速</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过热</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震动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转矩提升用到的参数如设定过小，将导致</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失速</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过热</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震动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启动转矩不够</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下列不是交－直－交变频器主电路组成部分的是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整流电路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中间直流电路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逆变电路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控制电路</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下列说法错误的是</w:t>
      </w:r>
      <w:r>
        <w:rPr>
          <w:rFonts w:hint="eastAsia" w:ascii="仿宋_GB2312" w:hAnsi="仿宋_GB2312" w:eastAsia="仿宋_GB2312" w:cs="仿宋_GB2312"/>
          <w:sz w:val="28"/>
          <w:szCs w:val="28"/>
          <w:lang w:eastAsia="zh-CN"/>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变频器按输出电压的控制方式可分为PAM型和PWM型。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变频器上电源指示灯已完全熄灭后可立刻拆装变频器。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变频器的R.S.T(或者L1L2L3)连接三相交流电源</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变频器的U.V.W连接三相异步电动机。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下列说法错误的是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变频器主电路中续流二极管主要作用是在换相过程中为电流提供通路。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不要随意触摸变频器内部的电子元件，防止静电将它们击穿而造成故障。</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通用变频器中普遍使用的是模块型电力晶体管,这种电力晶体管散热片上不带电。</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通用变频器的变换环节大多采用交－交变频变压方式.</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升速时间设定的基本原则是：在电动机的启动电流不超过允许值的前提下，尽可能地</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升速时间。</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提高</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缩短</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不变</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适用电动机功率是指以</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极的标准电动机为对象,表示在额定输出电流以内可以驱动的电动机功率</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2</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4</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6</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8</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变频器的接地方式最好的是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共通接地</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共同接地</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专用接地</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变频器重新启动时,一升速就跳闸,这是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十分严重的表现</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过电压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欠电压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接地故障</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过电流</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变频器欠电压跳闸的可能原因不包含</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电源电压过低</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电源缺相</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整流桥故障</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负载过重</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对普通三相异步电动机的调速方法错误的是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变频调速</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变极调速</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升压调速</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变转差率调速。</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变频调速的优点叙述错误的是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无级平滑调速</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调速范围广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效率高</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有级调速</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目前市场上大多数变频器采用的都是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变频技术</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PAM</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PWM</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IPM</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IBM</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采用U/F控制方式的变频器为什么在低速段会出现转矩不足的现象</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转子电阻影响</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定子电阻影响</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定子电抗影响</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磁阻影响</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变频器模拟控制信号使用的屏蔽线，屏蔽层靠近变频器的一端应接控制电路的公共端，或接在变频器的地端(E)或大地，屏蔽层的另一端应</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接公共端.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悬空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接PE</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接N</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测量变频器的输出电压以</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式仪表为宜.</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整流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电磁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普通的数字电压表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电动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调速系统的负载试验中，如起转比较困难,应加大启动转矩，可采用的方法错误的是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加大启动频率</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加大U/F比</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采用矢量控制</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降低加速时间</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变频调速器常见的停车方式叙述错误的是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减速停车</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自由停车</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直流制动停车</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断开输出侧接触器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三相异步电动机的定子铁心及转子铁心均采用硅钢片叠压而成，其原因是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减少铁心中的能量损耗</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价格低廉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工艺简单</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使用方便</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三相异步电动机铭脾上标示的额定电流是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相电流的有效值</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相电流的最大值</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线电流的有效值</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线电流的最大值</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电动机的绝缘等级是指绝缘材料的</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等级。</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耐热</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耐压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电场强度</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磁场强度</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决定三相异步电动机的转动方向的因素是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电源相序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转子转速</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负载转矩</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受力方向</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电动机是把电能转化成</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动能</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光能</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机械能</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热能</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变压器的绕组中接电源的绕组称为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高压绕组</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低压绕组</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一次绕组</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二次绕组</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升压变压器的变压比</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大于1</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小于1</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等于1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不确定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若将自耦变压器输入端的相线和零线反接，</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对自耦变压器没有任何影响</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能起到安全隔离的作用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会使输出零线成为高电位而使操作有危险</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不会使输出零线成为高电位</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变压器上层油温一般应在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以下，如油温突然升高，则可能是冷却装置有故障，也可能是变压器内部故障。</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70ºC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75ºC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80ºC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85ºC</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三相自耦变压器一般接成</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星形</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三角形</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并联</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串联</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电流互感器二次侧回路所接仪表或继电器，必须</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串联</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并联</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混联</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无特殊要求</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电压互感器二次侧回路所接仪表或继电器，必须</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串联</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并联</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混联</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无特殊要求</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自耦变压器不能作为安全电源变压器使用的原因是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绕组公共部分电流太小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变压比为1.2～2，不能增大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一次侧与二次侧有电的联系</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一次侧与二次侧无电的联系</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电力系统中，提高功率因数的主要目的是()。</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节约用电，增加电动机的输出功率</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提高电动机的效率</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减少无功功率，提高电源的利用率</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降低用户电气设备的损坏率</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异步电动机的极数越少，则转速越高，输出转矩</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sz w:val="28"/>
          <w:szCs w:val="28"/>
        </w:rPr>
        <w:t>A、增大B、不变C、越小D、与转速无关</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双速电动机高速运转时的转速是低速运转转速的</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相同</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一倍</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两倍</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三倍</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国家标准规定凡</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KW以上的电动机均采用三角形接法。</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3</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4</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5.5</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7.5</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下列参数()不是发电机与系统并网的条件中的参数。</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相位</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电压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频率</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纹波系数</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70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下述()方法只适用于鼠笼式异步电动机。</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变极调速</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变阻调速</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变频调速</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电磁调速</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71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电力变压器并联运行是将满足条件的两台或多台电力变压器一次侧和二次侧()端子之间通过同一根母线分别互相连接。</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同极性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异极性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同极性或异极性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无规定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72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运行中的变压器发出强烈而不均匀的"噪音"，可能是由于变压器内部()原因造成的。</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过负荷</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内部绝缘击穿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有大容量动力设备起动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个别零件松动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73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变压器运行时发出连续而沉重的"嗡嗡"声，可能是由于()造成的。</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过负荷</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内部接触不良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内部绝缘击穿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有大容量动力设备起动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74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6/0.4KV电力变压器低压侧中性点应进行工作接地，其接地电阻值应不大于()。</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0.4Ω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4Ω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8Ω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10Ω</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75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SL9-800/10型电力变压器中，“800”表示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额定容量为800KVA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额定容量为800VA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额定电压为800KV</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额定容量为800KA</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76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三相鼠笼式异步电动机的转子铁芯一般都采用斜槽结构，其原因是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A、改善电动机的启动和运行性能</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B、增加转子导体的有效长度</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C、价格低廉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D、制造方便</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77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三相异步电动机在空载时其转差率s为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0&lt;s&lt;1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0.004～0.007</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0.01～0.07</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78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三相异步电动机的基本结构都是有</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组成的。</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定子和转子</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机座定子铁心和定子绕组</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转子铁芯和转子绕组</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机座和绕组</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C00000"/>
          <w:sz w:val="28"/>
          <w:szCs w:val="28"/>
          <w:lang w:eastAsia="zh-CN"/>
        </w:rPr>
        <w:t>答案：</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79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三相异步电动机的工作原理是对称三相定子绕组中通入对称三相交流电产生</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定子绕组在其作用下产生感应电流，两者相互作用最终使转子产生电磁转矩使转子旋转</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旋转磁场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脉动磁场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感应磁场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电磁感应</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Y90L-4型三相异步电动机，通入三相交流电，其旋转磁场的转速为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r/min。</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3000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1500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1000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750</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81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三相异步电动机定子绕组的连接方法有星形和</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两种</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Y形</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YY形</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L形</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三角形</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82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从制造角度考虑,低压电器是指在交流50Hz、额定电压</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V或直流额定电压1500V及以下电气设备。</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500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800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1000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1200V</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83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当空气开关动作后,用手触摸其外壳,发现开关外壳较热,则动作的可能是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短路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过载</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欠压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失压</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84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断路器的选用,应先确定断路器的</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,然后才能进行具体的参数的确定。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类型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额定电流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额定电压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额定功率</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85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胶壳刀开关在接线时,电源线接在</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上端(静触点)</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下端(动触点)</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两端都可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中间</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86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漏电保护断路器在设备正常工作时,电路中电流的相量和</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,开关保持闭合状态。</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为正</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为负</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为零</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不为零</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87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热继电器的整定电流为电动机额定电流的</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100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120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130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150</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88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热继电器具有一定的</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自动调节补偿功能。</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时间</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频率</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温度</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压力</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89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熔断器在电动机的电路中起</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保护作用。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过载</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短路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过载和短路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过压</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90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更换熔体或熔管,必须在</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的情况下进行。</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带电</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不带电</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带负载</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不带载</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91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在采用多级熔断器保护中,后级的熔体额定电流比前级大,目的是防止熔断器越级熔断而</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查障困难</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减小停电范围</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扩大停电范围</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损坏设备</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92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下列选项中属于主令电器的有有</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接触器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行程开关</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热继电器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中间继电器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93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在选择电动机安装地点时，除</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之外，其余因素必须考虑。</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尽量少占用场地，设备安装的越紧密越好</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通风应良好</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安装地点应干燥且灰尘少</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安装地点应无腐蚀性气体</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94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电动机降压启动的目的是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减小启动电流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增大启动电流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减少启动电压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降低电压</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95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连续与点动混合正转控制线路中，点动控制按钮的常闭触头应与接触器自锁触头</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串接</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并接</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串接或并接</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任意</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96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Y-△降压启动是指电动机启动时，把(　)联结成Y形，以降低启动电压，限制启动电流。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定子绕组</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电源</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转子绕组</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定子和转子绕组</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97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　)是使用最普遍的电气设备之一，一般在70%-95%额定负载下运行时，效率最高，功率因数大。</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生活照明线路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变压器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工厂照明线路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电动机</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99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Y-△降压启动对电机的要求是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△接法，U=380V</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△接法，U=220V</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Y接法，U=380V</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Y接法，U=220V</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100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三相异步电动机采用Y-△降压启动时的启动电流是直接启动时的</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三分之一</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二分之一</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2倍</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3倍</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101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HK系列开启式负荷开关可用于功率小于</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KW的电动机控制线路中。</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5.5</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7.5</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10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15</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102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绘制电气图时，对有直接电联系的交叉导线的连接点</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要画小黑圆点</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不画小黑圆点</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可画小黑圆点也可不画小黑圆点</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要画空心圆圈</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103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下列图纸中，不能表达各元器件连接关系的是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电路图</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位置图</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接线图</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安装图</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104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安装电动机控制线路时，线管的管径应根据导线的总截面来决定，导线的总截面不应大于线管有效截面的</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80％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60％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40％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70%</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105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在接触器联锁正反转控制线路中，其联锁触头应是对方接触器的</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主触头</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辅助常开触头</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辅助常闭触头</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任意触头</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106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三相异步电动机一般可直接启动的功率为</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KW及以下。</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7</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10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15</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75</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107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对于电机轴承润滑的检查,</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电动机转轴,看转动是否灵活,听有无异声。</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用手转动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通电转动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用其它设备带动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主观判断</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108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变压器二次侧绕组采用三角形接法时，如果一相接反，将会产生的后果是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没有电压输出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输出电压升高</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输出电压不对称</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绕阻烧坏</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109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三相异步电动机的启动电流很大，一般为额定电流的</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倍。</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4-7</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5-10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7-10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10-20</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110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三相异步电动机正反转线路中为避免正、反转接触器同时得电动作，采取了</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自锁控制</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B联锁控制</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位置控制</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顺序控制</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111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设电动机额定电流为Ie，要实现电动机的过载保护，那么热继电器的电流整定值为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0.75~0.85Ie</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0.95~1.05Ie</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1~1.1Ie</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1.05~1.2Ie</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112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定子绕组串电阻的降压启动是指电动机启动时，把电阻(　)在电动机定子绕组与电源之间，通过电阻的分压作用来降低定子绕组上的启动电压。</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串联</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并联</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混联</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反接</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113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在操作接触器联锁正反转控制线路时，要使电动机从正转变为反转，正确的操作方法是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可直接按下反转启动按钮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可直接按下正转启动按钮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必须先按下停止按钮，再按下反转启动按钮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不确定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114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QJD3系列油浸式手动自耦减压启动器，一般适用于工业用交流50Hz或60Hz、电压380V、功率为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三相笼型异步电动机，作不频繁降压启动和停止用。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10~30KW</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10~75KW</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14~300KW</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30~300KW</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115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XJ01系列自耦减压启动箱广泛用于交流为50Hz、电压为380V、功率为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的三相笼型异步电动机的降压启动。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10~30KW</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10~75KW</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14~300KW</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30~300KW</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116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根据生产机械运动部件的行程或位置，利用</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来控制电动机工作状态的原则称为行程控制原则。</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行程开关</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时间继电器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速度继电器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电流继电器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117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利用</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按一定时间间隔来控制电动机工作状态的原则称为时间控制原则。</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行程开关</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时间继电器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速度继电器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电流继电器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118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根据电动机的速度变化，利用</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等电器来控制电动机工作状态的原则称为速度控制原则。</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行程开关</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时间继电器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速度继电器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电流继电器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119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三相异步电动机某相定子绕组出线端有一处对地绝缘损坏，给电动机带来的故障为()。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电动机立即停转</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温度过高而停转</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电动机出现振动和异声</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电动机外壳带电</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120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低压断路器的额定电压和额定电流应(　)线路的正常工作电压和计算负载电流。</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不小于</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小于</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等于</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大于</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121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接触器安装时，其底部与地面垂直，其倾斜度应为</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小于5°</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小于30°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小于45°</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小于15°</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122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HK系列开启式负荷开关用于控制电动机的直接启动和停止时，应选用额定电流不小于电动机额定电流</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倍的三极开关。</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1.5</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2</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3</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1</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123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DZ5-20型低压断路器的过载保护是由断路器的</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完成的。</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欠压脱扣器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电磁脱扣器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热脱扣器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热继电器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124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空气阻尼式时间继电器调节延时的方法是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调节释放弹簧的松紧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调节铁心与衔铁间的气隙长度</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调节进气孔的大小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调节电流的大小</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125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接触器自锁控制线路中，接触器的自锁触头是一对</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A常开辅助触头</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常闭辅助触头</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主触头</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辅助触头</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126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一个额定电流等级的熔断器可以配用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个额定电流等级的熔体。</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一</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两</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若干</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127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接触器的辅助触头一般由两对常开触头和两对常闭触头组成，用以通断</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主电路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电源电路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控制电路和主电路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控制电路</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128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热继电器在使用时，其热元件应与电动机的定子绕组</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串联</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并联</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既可并联也可串联</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不确定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129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接近开关按工作原理可分为多种类型，最常用的接近开关为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光电型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电容型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高频震荡</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电流型</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130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在安装三相异步电动机控制线路时，开启式负荷开关的熔体部分应</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用导线直接连接</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加装熔断器作短路保护</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不连接</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不能确定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131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在操作按钮、接触器双重联锁正反转控制线路时，要使电动机从正转变为反转，正确的操作方法是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可直接按下反转启动按钮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可直接按下正转启动按钮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必须先按下停止按钮，再按下反转启动按钮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不确定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132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两个接触器控制电路的联锁保护一般采用(   ) 。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串接对方控制电器的常开触头 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串接对方控制电器的常闭触头</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串接自己的常开触头</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串接自己的常闭触头</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133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一个电器元件接线端子上的连接导线不得多于</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根。</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一</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两</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四</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134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单台三相交流电动机（或设备）的三根引出线，按相序依次编号为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U、V、W</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L1、L2、L3</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U11、V11、W11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D以上都正确</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135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380V线路中，用兆欧表检查线路的绝缘电阻的阻值应不得小于</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0.5MΩ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1MΩ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5MΩ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10MΩ</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136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RL1系列螺旋式熔断器广泛用于控制柜、配电箱、机床设备及震动较大的场合。在交流额定电压500V、额定电流</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A及以下的电路中，把它作为短路保护元件。</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100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200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400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500</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sz w:val="28"/>
          <w:szCs w:val="28"/>
        </w:rPr>
        <w:t>137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熔断器串联在电路中主要用作</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A．</w:t>
      </w:r>
      <w:r>
        <w:rPr>
          <w:rFonts w:hint="eastAsia" w:ascii="仿宋_GB2312" w:hAnsi="仿宋_GB2312" w:eastAsia="仿宋_GB2312" w:cs="仿宋_GB2312"/>
          <w:sz w:val="28"/>
          <w:szCs w:val="28"/>
        </w:rPr>
        <w:t>短路保护</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B．</w:t>
      </w:r>
      <w:r>
        <w:rPr>
          <w:rFonts w:hint="eastAsia" w:ascii="仿宋_GB2312" w:hAnsi="仿宋_GB2312" w:eastAsia="仿宋_GB2312" w:cs="仿宋_GB2312"/>
          <w:sz w:val="28"/>
          <w:szCs w:val="28"/>
        </w:rPr>
        <w:t>过载保护</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auto"/>
          <w:sz w:val="28"/>
          <w:szCs w:val="28"/>
          <w:lang w:eastAsia="zh-CN"/>
        </w:rPr>
        <w:t>C．</w:t>
      </w:r>
      <w:r>
        <w:rPr>
          <w:rFonts w:hint="eastAsia" w:ascii="仿宋_GB2312" w:hAnsi="仿宋_GB2312" w:eastAsia="仿宋_GB2312" w:cs="仿宋_GB2312"/>
          <w:sz w:val="28"/>
          <w:szCs w:val="28"/>
        </w:rPr>
        <w:t>欠压保护</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失压保护</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138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半导体功率元件的过电流保护可选用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系列熔断器。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lang w:eastAsia="zh-CN"/>
        </w:rPr>
        <w:t>A．</w:t>
      </w:r>
      <w:r>
        <w:rPr>
          <w:rFonts w:hint="eastAsia" w:ascii="仿宋_GB2312" w:hAnsi="仿宋_GB2312" w:eastAsia="仿宋_GB2312" w:cs="仿宋_GB2312"/>
          <w:sz w:val="28"/>
          <w:szCs w:val="28"/>
        </w:rPr>
        <w:t>RL1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lang w:eastAsia="zh-CN"/>
        </w:rPr>
        <w:t>B．</w:t>
      </w:r>
      <w:r>
        <w:rPr>
          <w:rFonts w:hint="eastAsia" w:ascii="仿宋_GB2312" w:hAnsi="仿宋_GB2312" w:eastAsia="仿宋_GB2312" w:cs="仿宋_GB2312"/>
          <w:sz w:val="28"/>
          <w:szCs w:val="28"/>
        </w:rPr>
        <w:t>RM100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auto"/>
          <w:sz w:val="28"/>
          <w:szCs w:val="28"/>
          <w:lang w:eastAsia="zh-CN"/>
        </w:rPr>
        <w:t>C．</w:t>
      </w:r>
      <w:r>
        <w:rPr>
          <w:rFonts w:hint="eastAsia" w:ascii="仿宋_GB2312" w:hAnsi="仿宋_GB2312" w:eastAsia="仿宋_GB2312" w:cs="仿宋_GB2312"/>
          <w:sz w:val="28"/>
          <w:szCs w:val="28"/>
        </w:rPr>
        <w:t>RS</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RDL1</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sz w:val="28"/>
          <w:szCs w:val="28"/>
        </w:rPr>
        <w:t>139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对照明电路或容量较小的电动机电路的简易短路保护，可选用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系列熔断器。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lang w:eastAsia="zh-CN"/>
        </w:rPr>
        <w:t>A．</w:t>
      </w:r>
      <w:r>
        <w:rPr>
          <w:rFonts w:hint="eastAsia" w:ascii="仿宋_GB2312" w:hAnsi="仿宋_GB2312" w:eastAsia="仿宋_GB2312" w:cs="仿宋_GB2312"/>
          <w:sz w:val="28"/>
          <w:szCs w:val="28"/>
        </w:rPr>
        <w:t>RC1A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lang w:eastAsia="zh-CN"/>
        </w:rPr>
        <w:t>B．</w:t>
      </w:r>
      <w:r>
        <w:rPr>
          <w:rFonts w:hint="eastAsia" w:ascii="仿宋_GB2312" w:hAnsi="仿宋_GB2312" w:eastAsia="仿宋_GB2312" w:cs="仿宋_GB2312"/>
          <w:sz w:val="28"/>
          <w:szCs w:val="28"/>
        </w:rPr>
        <w:t>RL1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auto"/>
          <w:sz w:val="28"/>
          <w:szCs w:val="28"/>
          <w:lang w:eastAsia="zh-CN"/>
        </w:rPr>
        <w:t>C．</w:t>
      </w:r>
      <w:r>
        <w:rPr>
          <w:rFonts w:hint="eastAsia" w:ascii="仿宋_GB2312" w:hAnsi="仿宋_GB2312" w:eastAsia="仿宋_GB2312" w:cs="仿宋_GB2312"/>
          <w:sz w:val="28"/>
          <w:szCs w:val="28"/>
        </w:rPr>
        <w:t>RT0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都正确</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140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交流接触器E型铁心中柱端面留有0.1～0.2mm的气隙是为了</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A．</w:t>
      </w:r>
      <w:r>
        <w:rPr>
          <w:rFonts w:hint="eastAsia" w:ascii="仿宋_GB2312" w:hAnsi="仿宋_GB2312" w:eastAsia="仿宋_GB2312" w:cs="仿宋_GB2312"/>
          <w:sz w:val="28"/>
          <w:szCs w:val="28"/>
        </w:rPr>
        <w:t>减小振动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B．</w:t>
      </w:r>
      <w:r>
        <w:rPr>
          <w:rFonts w:hint="eastAsia" w:ascii="仿宋_GB2312" w:hAnsi="仿宋_GB2312" w:eastAsia="仿宋_GB2312" w:cs="仿宋_GB2312"/>
          <w:sz w:val="28"/>
          <w:szCs w:val="28"/>
        </w:rPr>
        <w:t>减小剩磁影响</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auto"/>
          <w:sz w:val="28"/>
          <w:szCs w:val="28"/>
          <w:lang w:eastAsia="zh-CN"/>
        </w:rPr>
        <w:t>C．</w:t>
      </w:r>
      <w:r>
        <w:rPr>
          <w:rFonts w:hint="eastAsia" w:ascii="仿宋_GB2312" w:hAnsi="仿宋_GB2312" w:eastAsia="仿宋_GB2312" w:cs="仿宋_GB2312"/>
          <w:sz w:val="28"/>
          <w:szCs w:val="28"/>
        </w:rPr>
        <w:t>利于散热</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都正确</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sz w:val="28"/>
          <w:szCs w:val="28"/>
        </w:rPr>
        <w:t>141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当线路较复杂，使用电器超过</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个时，从人身和设备安全角度考虑，接触器吸引线圈的电压要选用低一些。</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A．</w:t>
      </w:r>
      <w:r>
        <w:rPr>
          <w:rFonts w:hint="eastAsia" w:ascii="仿宋_GB2312" w:hAnsi="仿宋_GB2312" w:eastAsia="仿宋_GB2312" w:cs="仿宋_GB2312"/>
          <w:sz w:val="28"/>
          <w:szCs w:val="28"/>
        </w:rPr>
        <w:t>2</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B．</w:t>
      </w:r>
      <w:r>
        <w:rPr>
          <w:rFonts w:hint="eastAsia" w:ascii="仿宋_GB2312" w:hAnsi="仿宋_GB2312" w:eastAsia="仿宋_GB2312" w:cs="仿宋_GB2312"/>
          <w:sz w:val="28"/>
          <w:szCs w:val="28"/>
        </w:rPr>
        <w:t>5</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auto"/>
          <w:sz w:val="28"/>
          <w:szCs w:val="28"/>
          <w:lang w:eastAsia="zh-CN"/>
        </w:rPr>
        <w:t>C．</w:t>
      </w:r>
      <w:r>
        <w:rPr>
          <w:rFonts w:hint="eastAsia" w:ascii="仿宋_GB2312" w:hAnsi="仿宋_GB2312" w:eastAsia="仿宋_GB2312" w:cs="仿宋_GB2312"/>
          <w:sz w:val="28"/>
          <w:szCs w:val="28"/>
        </w:rPr>
        <w:t>10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12</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sz w:val="28"/>
          <w:szCs w:val="28"/>
        </w:rPr>
        <w:t>142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直流接触器的磁路中常垫以非磁性垫片，其作用是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A．</w:t>
      </w:r>
      <w:r>
        <w:rPr>
          <w:rFonts w:hint="eastAsia" w:ascii="仿宋_GB2312" w:hAnsi="仿宋_GB2312" w:eastAsia="仿宋_GB2312" w:cs="仿宋_GB2312"/>
          <w:sz w:val="28"/>
          <w:szCs w:val="28"/>
        </w:rPr>
        <w:t>减小剩磁影响</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B．</w:t>
      </w:r>
      <w:r>
        <w:rPr>
          <w:rFonts w:hint="eastAsia" w:ascii="仿宋_GB2312" w:hAnsi="仿宋_GB2312" w:eastAsia="仿宋_GB2312" w:cs="仿宋_GB2312"/>
          <w:sz w:val="28"/>
          <w:szCs w:val="28"/>
        </w:rPr>
        <w:t>减小吸合时的电流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auto"/>
          <w:sz w:val="28"/>
          <w:szCs w:val="28"/>
          <w:lang w:eastAsia="zh-CN"/>
        </w:rPr>
        <w:t>C．</w:t>
      </w:r>
      <w:r>
        <w:rPr>
          <w:rFonts w:hint="eastAsia" w:ascii="仿宋_GB2312" w:hAnsi="仿宋_GB2312" w:eastAsia="仿宋_GB2312" w:cs="仿宋_GB2312"/>
          <w:sz w:val="28"/>
          <w:szCs w:val="28"/>
        </w:rPr>
        <w:t>减小铁心涡流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都正确</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143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在额定电压相同的情况下，交流接触器的线圈不能用于直流接触器中，这是因为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auto"/>
          <w:sz w:val="28"/>
          <w:szCs w:val="28"/>
          <w:lang w:eastAsia="zh-CN"/>
        </w:rPr>
        <w:t>A．</w:t>
      </w:r>
      <w:r>
        <w:rPr>
          <w:rFonts w:hint="eastAsia" w:ascii="仿宋_GB2312" w:hAnsi="仿宋_GB2312" w:eastAsia="仿宋_GB2312" w:cs="仿宋_GB2312"/>
          <w:sz w:val="28"/>
          <w:szCs w:val="28"/>
        </w:rPr>
        <w:t>交流接触器的线圈阻抗较大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交流接触器的铁心发热严重</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auto"/>
          <w:sz w:val="28"/>
          <w:szCs w:val="28"/>
          <w:lang w:eastAsia="zh-CN"/>
        </w:rPr>
        <w:t>C．</w:t>
      </w:r>
      <w:r>
        <w:rPr>
          <w:rFonts w:hint="eastAsia" w:ascii="仿宋_GB2312" w:hAnsi="仿宋_GB2312" w:eastAsia="仿宋_GB2312" w:cs="仿宋_GB2312"/>
          <w:sz w:val="28"/>
          <w:szCs w:val="28"/>
        </w:rPr>
        <w:t>交流接触器的线圈匝数少,电阻值较小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都正确</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sz w:val="28"/>
          <w:szCs w:val="28"/>
        </w:rPr>
        <w:t>144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交流接触器在动作时，常开和常闭触头的动作顺序是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A．</w:t>
      </w:r>
      <w:r>
        <w:rPr>
          <w:rFonts w:hint="eastAsia" w:ascii="仿宋_GB2312" w:hAnsi="仿宋_GB2312" w:eastAsia="仿宋_GB2312" w:cs="仿宋_GB2312"/>
          <w:sz w:val="28"/>
          <w:szCs w:val="28"/>
        </w:rPr>
        <w:t>常开先闭合常闭后断开</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B．</w:t>
      </w:r>
      <w:r>
        <w:rPr>
          <w:rFonts w:hint="eastAsia" w:ascii="仿宋_GB2312" w:hAnsi="仿宋_GB2312" w:eastAsia="仿宋_GB2312" w:cs="仿宋_GB2312"/>
          <w:sz w:val="28"/>
          <w:szCs w:val="28"/>
        </w:rPr>
        <w:t>常闭先断开常开后闭合</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auto"/>
          <w:sz w:val="28"/>
          <w:szCs w:val="28"/>
          <w:lang w:eastAsia="zh-CN"/>
        </w:rPr>
        <w:t>C．</w:t>
      </w:r>
      <w:r>
        <w:rPr>
          <w:rFonts w:hint="eastAsia" w:ascii="仿宋_GB2312" w:hAnsi="仿宋_GB2312" w:eastAsia="仿宋_GB2312" w:cs="仿宋_GB2312"/>
          <w:sz w:val="28"/>
          <w:szCs w:val="28"/>
        </w:rPr>
        <w:t>常开和常闭同时动作</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都正确</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145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双速电动机高速运转时，定子绕组出线端的连接方式应为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auto"/>
          <w:sz w:val="28"/>
          <w:szCs w:val="28"/>
          <w:lang w:eastAsia="zh-CN"/>
        </w:rPr>
        <w:t>A．</w:t>
      </w:r>
      <w:r>
        <w:rPr>
          <w:rFonts w:hint="eastAsia" w:ascii="仿宋_GB2312" w:hAnsi="仿宋_GB2312" w:eastAsia="仿宋_GB2312" w:cs="仿宋_GB2312"/>
          <w:sz w:val="28"/>
          <w:szCs w:val="28"/>
        </w:rPr>
        <w:t>U1、V1、W1接三相电源，U2、V2、W2空着不接</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auto"/>
          <w:sz w:val="28"/>
          <w:szCs w:val="28"/>
          <w:lang w:eastAsia="zh-CN"/>
        </w:rPr>
        <w:t>B．</w:t>
      </w:r>
      <w:r>
        <w:rPr>
          <w:rFonts w:hint="eastAsia" w:ascii="仿宋_GB2312" w:hAnsi="仿宋_GB2312" w:eastAsia="仿宋_GB2312" w:cs="仿宋_GB2312"/>
          <w:sz w:val="28"/>
          <w:szCs w:val="28"/>
        </w:rPr>
        <w:t>U2、V2、W2接三相电源，U1、V1、W1空着不接</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lang w:eastAsia="zh-CN"/>
        </w:rPr>
        <w:t>C．</w:t>
      </w:r>
      <w:r>
        <w:rPr>
          <w:rFonts w:hint="eastAsia" w:ascii="仿宋_GB2312" w:hAnsi="仿宋_GB2312" w:eastAsia="仿宋_GB2312" w:cs="仿宋_GB2312"/>
          <w:sz w:val="28"/>
          <w:szCs w:val="28"/>
        </w:rPr>
        <w:t>U2、V2、W2接三相电源，U1、V1、W1并接在一起</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D．U1、V1、W1接三相电源，U2、V2、W2并接在一起</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146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双速电动机高速运转时的转速是低速运转转速的</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1倍</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2倍</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3倍</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4倍</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147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在比较干燥、灰尘不多、无腐蚀性气体和爆炸性气体的环境中，应选用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防护式电动机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开启式电动机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封闭式电动机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防爆式电动机</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148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开关电器在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内可能实现的最高循环操作次数称为操作频率。</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每天</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每分钟</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每小时</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每秒</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149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在规定的正常条件下，机械开关电器不需要修理或更换的负载操作循环次数称为</w:t>
      </w:r>
      <w:r>
        <w:rPr>
          <w:rFonts w:hint="eastAsia" w:ascii="仿宋_GB2312" w:hAnsi="仿宋_GB2312" w:eastAsia="仿宋_GB2312" w:cs="仿宋_GB2312"/>
          <w:sz w:val="28"/>
          <w:szCs w:val="28"/>
          <w:lang w:eastAsia="zh-CN"/>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机械寿命</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连续工作持续率</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通电持续率</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电寿命</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150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一个额定电流等级的熔断器可以配用若干个额定电流等级的熔体，但要保证熔断器的额定电流值</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所装熔体的额定电流值。</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大于</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大于或等于</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小于</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等于</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151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在多级保护的场合，各级熔体应互相配合，上级熔断器的额定电流等级以大于下级熔断器额定电流等级</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级为宜。</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一</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两</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四</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152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对照明和电热等电流较平稳、无冲击电流的负载的短路保护，熔体的额定电流应</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负载的额定电流。</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大于</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等于或稍大于</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小于</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等于</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153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对于短路电流相当大的电路或易燃气体的环境，应选用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熔断器作为短路保护。</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RL系列螺旋式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RT系列有填料封闭管式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RM10系列无填料封闭管式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RD系列螺旋式</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154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DZ5-20系列低压断路器中热脱扣器的作用是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欠压保护</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短路保护</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过载保护</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失压保护</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155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在Y-△降压启动控制线路中，电动机作Y接法时，处于通电状态的线圈是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KM、KT、KMY</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KM、KT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KM、KMY</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KM</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156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在Y-△降压启动控制线路中，若KMY线圈断线，按下SB1后，电动机处于</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工作状态。</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不转</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直接接成△启动运转</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开始不转，后接成△启动运转</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不确定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157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在Y-△降压启动控制线路中，按下SB1，电动机一直作Y连接运转的原因是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KM△线圈断线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KT线圈断线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KMY线圈断线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KM线圈断线</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sz w:val="28"/>
          <w:szCs w:val="28"/>
        </w:rPr>
        <w:t>158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HZ3系列组合开关用于直接控制电动机的启动和正反转时，开关的额定电流一般为电动机额定电流的</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倍。</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A．</w:t>
      </w:r>
      <w:r>
        <w:rPr>
          <w:rFonts w:hint="eastAsia" w:ascii="仿宋_GB2312" w:hAnsi="仿宋_GB2312" w:eastAsia="仿宋_GB2312" w:cs="仿宋_GB2312"/>
          <w:sz w:val="28"/>
          <w:szCs w:val="28"/>
        </w:rPr>
        <w:t>1—1.5</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B．</w:t>
      </w:r>
      <w:r>
        <w:rPr>
          <w:rFonts w:hint="eastAsia" w:ascii="仿宋_GB2312" w:hAnsi="仿宋_GB2312" w:eastAsia="仿宋_GB2312" w:cs="仿宋_GB2312"/>
          <w:sz w:val="28"/>
          <w:szCs w:val="28"/>
        </w:rPr>
        <w:t>1.5—2.5</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lang w:eastAsia="zh-CN"/>
        </w:rPr>
        <w:t>C．</w:t>
      </w:r>
      <w:r>
        <w:rPr>
          <w:rFonts w:hint="eastAsia" w:ascii="仿宋_GB2312" w:hAnsi="仿宋_GB2312" w:eastAsia="仿宋_GB2312" w:cs="仿宋_GB2312"/>
          <w:sz w:val="28"/>
          <w:szCs w:val="28"/>
        </w:rPr>
        <w:t>2.5—3</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D．3—4.5</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159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主令控制器触头的闭合和分断顺序是由凸轮块的</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决定的。</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多少</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形状</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大小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高低</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160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双轮旋转式行程开关为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非自动复位式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自动复位式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自动或非自动复位式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任意复位式</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161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在接触器自锁正转控制线路中，启动电动机M时应</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合上电源开关QF</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合上电源开关QF再按启动按钮SB1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合上电源开关QF再按按钮SB2</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合上电源开关QF再按SB3</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162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若短期工作制电动机的实际工作时间符合标准工作时间时，电动机的额定功率与负载功率之间应满足</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额定功率大于等于负载功率</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额定功率小于等于负载功率</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额定功率大于负载功率</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额定功率小于负载功率</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163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在易燃、易爆气体的危险环境中应选用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防护式电动机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开启式电动机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封闭式电动机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防爆式电动机</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164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在潮湿、尘土多、有腐蚀性气体、易引起火灾和易受风雨侵蚀的环境中，应选用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防护式电动机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开启式电动机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封闭式电动机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防爆式电动机</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165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在工作台自动往返行程控制线路中，</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用来自动换接电动机正反转控制电路，实现工作台的自动往返。</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SQ1、SQ2</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SQ3、SQ4</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SQ1、SQ3</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SQ2、SQ4</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166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在工作台自动往返行程控制线路中，</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用作终端保护，以防工作台越过限定位置而造成事故。</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SQ1、SQ2</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SQ3、SQ4</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SQ1、SQ3</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SQ2、SQ4</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167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在工作台自动往返行程控制线路中，用了</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个行程开关来实现自动往返控制的。</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3</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4</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5</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168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要求几台电动机的启动或停止必须按一定的先后顺序来完成的控制方式，称为电动机的</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顺序控制</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逆序控制</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定时控制</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自动控制</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169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实现连锁作用的辅助常闭触头称为联锁触头（互锁触头），联锁用符号</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表示。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170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热继电器中主双金属片的弯曲主要是由于两种金属材料的</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不同。</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机械强度</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导电能力</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热膨胀系数</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形状</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171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NG30系列填料封闭管式圆筒帽形熔断器，用于额定电压380V、额定电流</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A及以下工业电气装置的配电线电路中，作为线路的短路路及过载保护</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63</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200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400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600</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172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熔断器对过载的反应</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灵敏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不灵敏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熔断</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不动作</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173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对熔断器的要求是：在电气设备正常运行时，熔断器应不熔断；在出现短路故障时，应立即熔断；在电流发生正常变动（如电动机启动过程）时，熔断器应</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熔断</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不熔断</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延时熔断</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不动作</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174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对RM10系列熔断器，在切断过</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次相当于分断能力的电流后，必须更换熔断管</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两</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五</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若干</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175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熔断器兼作隔离器件使用时，应安装在控制开关的</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电源进线端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电源出线端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控制开关的进线端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控制开关的出线端</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176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低压断路器应垂直安装，电源线应接在</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上端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下端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两端都可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中间</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177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HK开启式负荷开关没有专门的灭弧装置,因此</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不宜用于操作频繁的电路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可用于操作频繁的电路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可用于普通电路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任何电路</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178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交流接触器发热的主要部件是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铁芯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线圈</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触头</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绕组</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179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接触器的常见故障中吸不上或吸力不足的可能原因是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电源电压太低或波动过大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触头弹簧压力过小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触头熔焊</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反力弹簧损坏</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180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中间继电器的触头对数多，各对触头允许通过的电流多数为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A。</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5</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10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任意</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181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机床已经使用多年，导线绝缘老化，按图纸要求在管内重新穿线并进行(　)检测（注意管内不能有接头），进行整机电气接线。</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外观</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内部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绝缘</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线路</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182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机床已经使用多年，导线绝缘老化，按图纸要求在管内重新穿线并进行绝缘检测（注意管内不能有接头），进行(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整理线路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清扫线路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局部更新</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整机电气接线</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183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Z37摇臂钻床大修后，若将摇臂升降电动机的三相电源相序接反，则会出现</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电动机不能启动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上升和下降方向颠倒</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电动机不能停止</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电动机烧坏</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184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M7130平面磨床的砂轮电动机M1和冷却泵电动机M2在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上实现顺序控制。</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主电路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控制电路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电磁吸盘电路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照明电路</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185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CA6140型车床主轴的失压保护由</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完成。</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接触器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低压断路器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热继电器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熔断器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186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CA6140型车床的主轴电动机选用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直流电动机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三相笼型异步电动机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三相绕线转子异步电动机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同步电动机</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187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CA6140型车床电路中，按下启动按钮后，主轴电动机M1启动后不能自锁，则故障原因可能是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接触器KM的自锁触头接触不良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接触器KM主触头接触不良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热继电器KH动作</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热继电器动作后没复位</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188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在CA6140型车床电路中，主轴电动机缺相运行，会发出“嗡嗡”声，输出转距下降，可能</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烧毁电动机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烧毁控制电路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电动机加速运转</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电动机停止</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sz w:val="28"/>
          <w:szCs w:val="28"/>
        </w:rPr>
        <w:t>189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X62W万能铣床上，由于主轴传动系统中装有</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，为减小停车时间，必须采取制动措施。</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A．</w:t>
      </w:r>
      <w:r>
        <w:rPr>
          <w:rFonts w:hint="eastAsia" w:ascii="仿宋_GB2312" w:hAnsi="仿宋_GB2312" w:eastAsia="仿宋_GB2312" w:cs="仿宋_GB2312"/>
          <w:sz w:val="28"/>
          <w:szCs w:val="28"/>
        </w:rPr>
        <w:t>摩擦轮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B．</w:t>
      </w:r>
      <w:r>
        <w:rPr>
          <w:rFonts w:hint="eastAsia" w:ascii="仿宋_GB2312" w:hAnsi="仿宋_GB2312" w:eastAsia="仿宋_GB2312" w:cs="仿宋_GB2312"/>
          <w:sz w:val="28"/>
          <w:szCs w:val="28"/>
        </w:rPr>
        <w:t>惯性轮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auto"/>
          <w:sz w:val="28"/>
          <w:szCs w:val="28"/>
          <w:lang w:eastAsia="zh-CN"/>
        </w:rPr>
        <w:t>C．</w:t>
      </w:r>
      <w:r>
        <w:rPr>
          <w:rFonts w:hint="eastAsia" w:ascii="仿宋_GB2312" w:hAnsi="仿宋_GB2312" w:eastAsia="仿宋_GB2312" w:cs="仿宋_GB2312"/>
          <w:sz w:val="28"/>
          <w:szCs w:val="28"/>
        </w:rPr>
        <w:t>电磁离合器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电磁抱闸</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190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M7130平面磨床线路图中，插座XS的作用是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保护吸盘</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充磁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退磁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备用电源</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191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在M7130平面磨床电气控制线路中，砂轮在加工过程中</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需要调速</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不需要调速</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C、根据情况确定是否需要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不能调速</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192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CA6140型车床电气控制线路中，刀架快速移动电动机M3采用的是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控制。</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点动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自锁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正转</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反转</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193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在CA6140车床中刀架快速移动电动机M3是短时间工作，故未设</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保护。</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A、过载</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B、短路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C、欠压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D、零压</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194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X62W万能铣床电路中，主轴电动机M1和冷却泵电动机M3采用的是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控制。</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顺序控制</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位置控制</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两地控制</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时间控制</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195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X62W万能铣床工作台可以在</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方向上实现进给运动和快速移动。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左右</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上下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前后</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上下、左右、前后</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196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X62W万能铣床为保证变速后齿轮能良好啮合，主轴和进给变速后，都要求电动机做瞬时</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控制。</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正转</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自锁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点动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反转</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197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X62W万能铣床的主轴电动机M1要求正反转，不用接触器控制而用组合开关控制，是因为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接触器易损坏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正反转不频繁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操作方便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组合开关容易操作</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198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X62W万能铣床主轴电动机M1的制动采用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电磁制动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反接制动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电磁抱闸制动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电磁离合器制动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199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在电路图中把每个接触器线圈下方画出两条竖直线，分成左、中、右三栏，其中左栏表示接触器的</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常开触点</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常闭触点</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主触头</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三者都可以</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200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工业机械电气设备的一级保养保养周期为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一个月左右</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一个季度左右</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半年左右</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一年左右</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201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由于导线绝缘老化而造成的设备故障属于</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自然故障</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人为故障</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无法确定</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短路故障</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202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桥式起重机控制线路中大车、小车和副钩用凸轮控制器控制，而主钩用主令控制器控制接触器，再由接触器控制电动机，其原因是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主令控制器控制方便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主令接触器的触头容量大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主令控制器触头容量小，但可以控制接触器，其容量已足够</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不用区分</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203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三相380V的电动机及各种低压电动机的绝缘电阻至少为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时，方可使用该设备。</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2MΩ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1MΩ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0.5MΩ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0.5Ω</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204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共发射极电路的接线方法，下列叙述正确的是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将发射极接地，基极与发射极为输入端，集电极与基极为输出端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将发射极接地，基极与发射极为输入端，集电极与发射极为输出端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将发射极接地，基极与集电极为输入端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将发射极接地，基极与发射极为输出端</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205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射极跟随器输出电压与输入电压的相位关系是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同相</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反相</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倒相</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无关系</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206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当温度升高时，易引起放大器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饱和失真</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截止失真</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交越失真</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没影响</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207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某多级放大电路由三级基本放大器组成，已知每级电压放大倍数分别为Au1、Au2、Au3，则总的电压放大倍数为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Au1+Au2+Au3</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Au1.Au2.Au3</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Au1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Au3</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208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共发射极基本放大电路中，当输入信号为正弦电压时，输出电压波形的正半周出现平顶失真，则这种失真为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截止失真</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饱和失真</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相位失真</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频率失真</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209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共发射极基本放大电路中，当输入信号为正弦电压时，输出电压波形的负半周出现失真，应采取</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的办法。</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减小RB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增大RB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减小RC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增大RC</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210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共发射极基本放大电路中，当输入信号为正弦电压时，输出电压波形的负半周出现平顶失真，则这种失真为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截止失真</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饱和失真</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相位失真</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频率失真</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211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影响放大器工作点稳定的主要原因是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β值</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穿透电流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温度</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频率</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212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在分压式偏置电路中，当环境温度升高时，通过三极管发射极电阻Re的自动调节，会使</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Ube降低</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Ib降低</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Ic降低</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Ic稳定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213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直接耦合多级放大器中，下列说法错误是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放大直流信号</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放大缓慢变化的信号</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便于集成化</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各级静态工作点互不影响</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214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阻容耦合多级放大器的输入电阻等于</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第一级输入电阻</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各级输入电阻之和</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各级输入电阻之积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末级输入电阻</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215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阻容耦合多级放大器的输出电阻等于</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第一级输出电阻</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各级输出电阻之和</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各级输出电阻之积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末级输出电阻。</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216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要提高放大器的输入电阻，并且使输出电压稳定，可以采用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电压串联负反馈</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电压并联负反馈</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电流串联负反馈</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电流并联负反馈</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217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放大器引入负反馈后，下列说法不正确的是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放大能力提高.</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放大能力降低</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通频带变宽</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非线性失真减小</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218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射极输出器是典型的</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放大器。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电压串联负反馈</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电压并联负反馈</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电流串联负反馈</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电流并联负反馈</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219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甲类功放电路在正常工作中，晶体管静态工作点在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放大区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饱和区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截止区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放大区但靠近截止区</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220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在下列三种功放中，效率最高的是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甲类</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乙类</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甲乙类</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都差不多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221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给乙类互补对称功放设置适当的静态工作点，其目的是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消除饱和失真</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减小放大倍数</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消除交越失真</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稳定放大倍数</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222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直流放大器级间常采用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耦合。</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变压器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阻容</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直接</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光电</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223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多级直流放大电路各级都会产生零点漂移，但抑制零点漂移的重点放在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中间级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最末级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第一级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哪一级都行</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224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为更好地抑制零漂，集成运放的输入级大多采用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直接耦合电路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阻容耦合电路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差动放大电路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滤波电路</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225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差模输入信号是指两输入信号</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大小和相位都相等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相位相反</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大小相等，相位相反</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大小不相等相等，相位也相反。</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226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在多级放大器中，对零点漂移影响最大的是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前级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后级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中间级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其实各级都一样</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227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差动放大器是利用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抑制零点漂移的。</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电路的对称性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共模负反馈</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差模负反馈</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电路的对称性和共模负反馈</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228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高精度型集成运放属于</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型。</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通用型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专用型；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大功率型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小功率型。</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229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对差动放大电路的输入信号叙述正确的是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共模信号是有用的信号</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差模信号是要设法抑制的信号</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差模信号和共模信号都是有用的信号</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差模信号是有用的信号，共模信号是要设法抑制的信号</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230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加在差动放大器两输入端的信号为</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的信号叫做共模输入信号。</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幅值相同且极性相同</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幅值相同而极性相反</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幅值不同且极性相反</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幅值不同而极性相同</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231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交流放大器增加负反馈的目的是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提高电压放大倍数</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增加输出阻抗</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提高工作稳定性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减小输入阻抗</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232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功率放大器在集成运放电路中用在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输入级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中间级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输出级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偏置电路</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233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同相比例运算电路的反馈类型为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电压串联负反馈</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电压并联负反馈</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电流串联负反馈E.电流并联负反馈</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234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反相比例运算电路的反馈类型为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电压串联负反馈</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电压并联负反馈</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电流串联负反馈E.电流并联负反馈</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235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同相比例运算电路在分析时不用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概念。</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虚短</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虚断</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虚地E.共模抑制比</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236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比例运算电路的特例是电压跟随器，它具有ri很大和ro很小的特点，常用做缓冲器。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同相</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反相</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差分</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D</w:t>
      </w:r>
      <w:r>
        <w:rPr>
          <w:rFonts w:hint="eastAsia" w:ascii="仿宋_GB2312" w:hAnsi="仿宋_GB2312" w:eastAsia="仿宋_GB2312" w:cs="仿宋_GB2312"/>
          <w:sz w:val="28"/>
          <w:szCs w:val="28"/>
        </w:rPr>
        <w:t>.比较</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237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由理想运放构成的线性应用电路，其增益与运放本身的参数</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有关</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无关</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有无关系不确定</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D</w:t>
      </w:r>
      <w:r>
        <w:rPr>
          <w:rFonts w:hint="eastAsia" w:ascii="仿宋_GB2312" w:hAnsi="仿宋_GB2312" w:eastAsia="仿宋_GB2312" w:cs="仿宋_GB2312"/>
          <w:sz w:val="28"/>
          <w:szCs w:val="28"/>
        </w:rPr>
        <w:t>.关系不大</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238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电压比较器中，集成运放工作在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状态。</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线性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非线性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闭环放大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深度负反馈；</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239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在单门限比较放大器中，集成运放工作在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状态。</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放大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B、线性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闭环放大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非线性</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240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双门限比较器是一个含有</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网络的比较器。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正反馈</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负反馈</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RC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LC</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241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集成运放输入级选用差动放大器的原因是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克服零点漂移</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提高输入电阻</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提高放大倍数</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减小输出电阻</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242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集成运放的输入级常采用具有较高放大倍数的</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电压放大器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电流放大器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C、差动放大器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功率放大器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243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集成运放在运算电路中，要引入</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开环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闭环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深度负反馈</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正反馈</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244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正弦波振荡器由</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部分组成。</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2</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3</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4</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5</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245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正弦波振荡器中正反馈网络的作用是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满足幅值平衡条件</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提高放大器放大倍数</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选择频率</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满足相位平衡条件</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246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电路形成自激振荡的主要原因是在电路中</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Ａ.引入正反馈</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引入负反馈</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电感线圈的作用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电容的作用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247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振荡器的平衡条件是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AF&gt;l</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AF&lt;l</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AF=l</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AF&gt;2</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248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在RC正弦波振荡器中，一般要加入负反馈支路，其目的是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改善零点漂移所产生的影响</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保证相位平衡条件得到满足</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提高稳定性，改善输出波形</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稳定静态工作点</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249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运算放大器实质上是一种具有</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放大器。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深度正反馈</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深度正反馈的高增益</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深度负反馈的高增益多级直接耦合</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深度负反馈的高增益多级变压器耦合</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250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集成运算放大器的最大特点是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开环增益很大，体积小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开环增益很大，输入阻抗很小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开环增益很大，输出阻抗高</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开环增益很大，输入阻抗高，输出阻抗小</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251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正弦波振荡器的起振信号来自（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Ａ.外部输入的信号</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正反馈信号</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按直流电源瞬间的扰动信号</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负反馈信号</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252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石英晶体振荡器的最大的特点是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振荡频率高</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输出波形失真</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振荡频率稳定度非常高</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振荡频率低</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253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串联型直流稳压电源电路由</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组成。</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变压器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整流滤波</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稳压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ABC</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254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利用电抗元件的</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特性能实现滤波。</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延时</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储能</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稳压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负阻</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255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单相桥式整流电路接入滤波电容后，二极管的导通时间</w:t>
      </w:r>
      <w:r>
        <w:rPr>
          <w:rFonts w:hint="eastAsia" w:ascii="仿宋_GB2312" w:hAnsi="仿宋_GB2312" w:eastAsia="仿宋_GB2312" w:cs="仿宋_GB2312"/>
          <w:sz w:val="28"/>
          <w:szCs w:val="28"/>
          <w:lang w:eastAsia="zh-CN"/>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变长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变短</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不变</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不定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256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半波整流电路中，二极管起什么作用。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起限流作用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起整流作用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起滤波作用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起限幅作用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257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射极输出器的最大特点是。</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能获得比较高的电流增益</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稳定性能良好</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三极管不易饱和</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静态工作电流小</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258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在滤波电路中，与负载并联的元件是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电容</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电感</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电阻</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开关</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259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稳压管是利用其伏安特性的</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特性进行稳压的。</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反向</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反向击穿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正向起始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正向导通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260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串联型稳压电路的调整管工作在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截止区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饱和区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放大区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均可</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261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单相整流电路中，二极管承受的反向电压的最大值出现在二极管</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截止时</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导通时</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由导通转截止时</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截止时和导通时</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262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单相桥式整流电路中，每个二极管的平均电流等于</w:t>
      </w:r>
      <w:r>
        <w:rPr>
          <w:rFonts w:hint="eastAsia" w:ascii="仿宋_GB2312" w:hAnsi="仿宋_GB2312" w:eastAsia="仿宋_GB2312" w:cs="仿宋_GB2312"/>
          <w:sz w:val="28"/>
          <w:szCs w:val="28"/>
          <w:lang w:eastAsia="zh-CN"/>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输出平均电流的1/4</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输出平均电流的1/2</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输出的平均电流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输出电流的有效值</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263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交流电通过单相整流电路后，得到的输出电压是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交流电压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稳定的直流电压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脉动直流电压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比较平滑的直流电</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264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选择整流电路中的二极管，主要考虑的参数是最大整流电流和</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最大整流电流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最高工作频率</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最高反向工作电压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反向饱和电流</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265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直流稳压电源中，采取稳压措施是为了</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消除整流电路输出电压的交流分量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将电网提供的交流电转化为直流电</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保持输出直流电压不受电网电压波动和负载变化的影响</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滤除交流成分</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266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在硅稳压管稳压电路中，稳压管与负载</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串联</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并联</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有时串联，有时并联</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混联</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267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晶体管串联稳压电路中取样电路的作用是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提供一个基本稳定的直流参考电压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取自输出电压变化量得一部分</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自动调节管压降的大小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取出输入电压变化量的一部分</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268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当输出负载增加时，稳压电路的作用是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使输出电压随负载同步增长，保持输出电流不变</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使输出电压几乎不随负载的增长而变化</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使输出电压适当降低</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使输出电压适当增高</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269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稳压电路调整管与负载的连接方式不同，可以分为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串联型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并联型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开关型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串联型和并联型</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270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单向晶闸管内部有</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PN结。</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2个</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3个</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4个</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多于4个</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271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触发导通的晶闸管，当阳极电流减小到低于维持电流以下时，晶闸管的状态是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继续维持导通</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转为关断</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阳极-阴极间有正向电压，管子能继续导通</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不确定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272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晶闸管整流电路改变输出电压是通过</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来实现的。</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调节门极电压大小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调节触发电压大小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调节阳极电压大小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调节控制角</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273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晶闸管外部的电极数目为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个。</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2</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3</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4</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274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关于晶闸管，下面叙述不正确的是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具有反向阻断能力</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具有正向阻断能力</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导通后门极失去作用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导通后门极仍起作用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275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要使晶闸管导通，必须同时满足</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阳极和阴极间加正向电压，门极加适当的反向电压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阳极和阴极间加正向电压，门极加适当的正向电压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阳极和阴极间加反向电压，门极加适当的反向电压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阳极和阴极间加反向电压，门极加适当的正向电压</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276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单结晶体振荡电路是利用单结晶体管</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的工作特性设计的。</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截止区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饱和区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负阻区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任意区域</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277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触发导通的晶闸管，当阳极电流减小到低于维持电流IH时，晶闸管的状态是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继续维持导通</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转为关断</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只要阳极—阴极仍有正向电压，管子能继续导通</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不能确定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278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单相半波可控整流电路的最大导通角为</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90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120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150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180</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279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单相半波可控整流电路的最大移相范围是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90°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120°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150°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180°</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280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单相桥式半波整流电路的最大导通角为</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180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150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120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90</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281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单相桥式半控整流一般使用</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只整流二极管。</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l</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2</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3</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4</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282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二进制数1011101等于十进制数的</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92</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93</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94</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95</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283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17化成二进制数为</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10001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10101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10111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10010</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284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在决定一件事情的条件中，只要有一个条件具备时，这件事情就能实现，这种关系称为逻辑</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与</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或</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非</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异或</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285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下列集成电路中具有记忆功能的是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电路。</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与非门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或非门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RS触发器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异或门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286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在逻辑运算中，A·l＝</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l</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l</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287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在逻辑运算中，A+A=</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l</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l</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288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“与非”门的逻辑功能是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全1出0，有0出1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全0出1，有1出0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全1出1，有0出0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全0出0，有1出1</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289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能实现“有0出1，全1出0”逻辑功能的是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与门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或门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与非门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或非门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290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只有当决定一件事的几个条件全部具备时，这件事才会发生，这种逻辑关系为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与</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与非</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或</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或非</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291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符合或逻辑关系的表达式是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1+1=2</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1+1=10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1+1=1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1+1=0</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292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情况下，与非运算的结果是逻辑0。</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全部输入是0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任一输入是0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仅一输入是0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全部输入是1</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293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情况下，或非运算的结果是逻辑0。</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全部输入是0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全部输入是1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任一输入是0，其他输入是1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任一输入是1</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294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一个两输入端的门电路，当输入为1和0时，输出不是1的门是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与非门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或门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或非门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异或门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295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CMOS集成逻辑门电路内部是以</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为基本元件构成的。</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二极管</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晶体管</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场效应管</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真空电子管</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296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将二进制数1101转换为十进制数，正确的是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13</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9</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15</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10</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297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将十进制数99化为二进制数，正确的是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01010011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01010101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01100011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10101010</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298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十进制数25用8421BCD码表示为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10101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00100101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100101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101001</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299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最常用的BCD码是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奇偶校验码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格雷码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8421码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余3码</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300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用8421码表示的十进制数45，可以写成</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45</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[101101]BCD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[01000101]BCD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[101101]2</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301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分析组合逻辑电路的目的是要得到</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逻辑电路图</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逻辑电路功能</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逻辑函数式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逻辑电路真值表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302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设计组合逻辑电路的目的是要得到</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逻辑电路图</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逻辑电路功能</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逻辑函数式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逻辑电路真值表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303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以下表述正确的是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组合逻辑电路和时序逻辑电路都具有记忆能力</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组合逻辑电路和时序逻辑电路都没有记忆能力</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组合逻辑电路有记忆力，而时序逻辑电路没有记忆能力</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组合逻辑电路没有记忆力，而时序逻辑电路有记忆能力</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304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触发器工作时，时钟脉冲作为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输入信号</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清零信号</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抗干扰信号</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控制信号</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305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对于JK触发器，正确的说法是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J=0、K=1时，触发器置1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J=1、K=1时，触发器具有保持的功能</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具有置0、置1和保持功能，无计数功能</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J=K时，JK触发器相当于T触发器。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306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JK触发器不具备</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功能。</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置0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置1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计数</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模拟</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307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触发器是JK触发器在J=K条件下的特殊情况的电路。</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RS</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基本RS</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308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T触发是一种可控制的</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触发器。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计数</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不计数</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基本</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D</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309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D触发器在D=1时，输入一个CP脉冲，其逻辑功能是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置1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清0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保持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翻转</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310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移位寄存器除具有存放数码的功能外，还具有</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的功能。</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移位</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编码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译码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计数</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311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是一种用来暂时存放一位二进制数码的数字逻辑部件。</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编码器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译码器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寄存器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计数器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312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移位寄存器分为单向移位寄存器和</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单向移位寄存器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右移寄存器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左移寄存器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双向移位寄存器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313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双向移位寄存器中的数码既能左移，又能</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上移</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下移</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左移</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右移</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314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构成计数器的基本电路是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与门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或门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左移</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触发器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315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将一个时间上连续变化的模拟量转换为时间上断续（离散）的模拟量的过程称为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取样</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量化</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保持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编码</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316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用二进制码表示某一最小单位电压整数倍的过程称为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采样</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量化</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保持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编码</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317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、角频率和初相角是确定正弦量的三大要素。</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瞬间值</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有效值</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额定值</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最大值</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318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是磁感应强度符号。</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A、Wb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C、Φ</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D、B</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319</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为负载组成的交流电路，可近似看成纯电阻电路。</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白炽灯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电动机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电磁铁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荧光灯</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320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的主要作用是用于电能的转换、传输和分配。</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回路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支路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电路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线路</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321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个支路的汇交点称为节点。</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单个</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两个</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两个或两个以上</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三个或三个以上</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322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µ0</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的材料称为顺磁材料。</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A、&lt;1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B、&gt;1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D、≥1</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323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1A=</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mA</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10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100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1000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10000</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324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1度电可供220V/40W的灯泡正常发光</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小时。</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20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40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25</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10</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325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30Ω和60Ω的电阻并联电路中的等效电阻为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Ω。</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10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20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45</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90</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326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RLC串联电路，已知条件如下，只有</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属电感性电路。</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R＝5Ω,XL＝7Ω,XC＝4Ω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R＝5Ω,XL＝4Ω,XC＝7Ω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R＝5Ω,XL＝4Ω,XC＝4Ω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R＝5Ω,XL＝5Ω,XC＝5Ω</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327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按正弦规律变化的交流电称为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直流电</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非正弦交流电</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正弦交流电</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三相交流电</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328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表达式B=F/IL是表示</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物理量。</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磁场强度</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磁感应强度</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电场强度</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磁化强度</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329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部分电路的欧姆定律的表达式为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I=U/R</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I=U/R+r</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I=E/(R+r)</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U=IR+r</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330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纯电感电路的感抗XL等于</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ωL</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1/ωC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3πfL</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π/2</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331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纯电感电路中，已知电流的初相角为-300°则电压的初相角为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300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-600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90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-210</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332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纯电容电路的功率是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视在功率</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无功功率</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有功功率</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额定功率</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333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纯电容电路的容抗XC等于</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ωL</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1/ωC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3πFL</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π/2</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334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纯电容交流电路中，增大电源频率时，其他条件不变，电路中的电流将（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增大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减小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不变</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按正弦规律变化</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335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磁场</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无方向</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有方向</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是间断的</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方向是变化的</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336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磁场对通电导体的作用力大小与下列哪些因素无关</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通过导体电流的大小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导体在磁场中的有效长度</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导体的截面积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磁感应强度</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337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磁感线的方向规定为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从N极指向S极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从S极指向N极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在磁体内部从N极指向S极，在磁体外部从S极指向N极。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在磁体外部从N极指向S极，在磁铁内部从S极指向N极。</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338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磁感应强度的单位是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韦伯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法拉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特斯拉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339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磁路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状态。</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没有开路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有开路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有短路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与电路完全一样</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340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磁路欧姆定律中与磁通成正比是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磁阻</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磁通势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磁场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磁导率</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341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磁路中的磁通，磁通势、磁阻之间的关系可用</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确定。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安培定则</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电路欧姆定律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磁路欧姆定律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楞次定律</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342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磁路中的磁通与磁动势</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无关</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成正比</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成反比</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相等</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343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磁铁两极的磁性</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最强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最弱</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不明显</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不确定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344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磁通的单位是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A、Wb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C、Φ</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D、B</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345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磁通的单位是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高斯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韦伯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韦/平方米</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平方米</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346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磁阻越大，材料的导磁性越</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好</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无影响</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不稳定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347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大小和方向都不随时间变化的电流称为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直流电</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交流电</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稳恒直流电</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脉动直流电</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348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带铁芯的线圈互感电动势比不带铁芯的线圈的互感电动势</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差不多</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相同</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大的多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349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单位时间内通过导体横截面的电荷越大，电流就</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越大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越小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为零</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不确定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350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当电路处于断路状态时电路中电流为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负载电流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不确定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351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当线路中的电流增加时，则自感电流方向与原电流方向</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相反</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相同</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无关</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相同或相反</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352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当线圈中磁通增加时，感应电流的磁通与原磁通方向</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相同</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相反</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无关</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相同或相反</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353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导体切割磁感线时，导线在磁场中的部分越长，则感应</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越大。</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电动势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电流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阻抗</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磁场</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354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电感器在电路中的主要作用是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阻直流通交流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通直流阻交流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产生无功功率</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消耗无功功率</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355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电流表必须</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到被测的电路中。</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并接</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串接</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连接</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短接</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356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电流表内阻很小，</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直接连在电源两端。</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可以</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不可以</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偶尔可以</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大部分时间可以</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357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电流的热效应就是电能转换为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的现象。</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光能</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机械能</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势能</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热能</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358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电阻在电路中的作用主要是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分压和放大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限流和分压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限流和截流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放大和限流</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359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对有分支磁路任一闭合面上磁通是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可中断的</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有限的</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连续的</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都一样</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360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对于电路中的任一个节点，流于节点的电流之和必</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流出该节点的电流之和。</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等于</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大于</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小于</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不等于</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361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分析和计算复杂电路的主要依据是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欧姆定律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基尔霍夫定律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欧姆定律和基尔霍夫定律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叠加原理</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362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幅值相等、</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相同、相位互差120°的三个交动势称为三相对称电动势。</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瞬时值</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有效值</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角频率</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额定值</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363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改变万用表电阻档倍率后，测量电阻之前</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进行电阻调零。</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必须</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不需要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可以</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禁止</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364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根据电阻率ρ的大小，将导电性很差的材料称为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导体</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半导体</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绝缘体</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超导体</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365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规定以</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运动方向为电流的正方向。</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原子</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电子</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负电荷</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正电荷</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366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衡量电容器储存电荷本领大小的物理量是（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电压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电流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电阻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电容量</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367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互感电动势的方向由</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确定。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欧姆定律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戴维南定理</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电流定律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楞次定律</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368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互感系数的单位是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欧姆</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l/亨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369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互感系数的符号是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M</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L</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S</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H</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370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基尔霍夫电压定律的数学表达式是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∑I入=∑I出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∑E=∑IR</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U=IR</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E=I(R+r)</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371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将R1＞R2＞R3的三只电阻串联，然后接在电压为U的电源上，获得功率最大的电阻是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R1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R2</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R3</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不能确定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372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将电能转换成其他形式的能量的是电路中</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的作用。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导线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电源</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负载</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控制装置</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373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交流电的角频率用符号（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f</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W</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374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交流电的频率用符号</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f</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W</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375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交流电的频率越大，说明交流电变化得</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越快</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越慢</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无法判断</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376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交流电的周期用符号</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f</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W</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377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交流电和直流电可以用不同的符号来表示，交流电用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表示。</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PV</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AC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DC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KF</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378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交流电通过电容时也会受到一定阻力，这种阻力称</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阻碍</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感抗</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电阻</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容抗</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379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角频率用符号</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表示。</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f</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1/T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380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均匀磁场中，通电直导体与磁感线成</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角时导体受力最大。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180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90°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45°</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381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楞次定律可以判断感生电动势的</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大小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产生</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方向</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大小和方向</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sz w:val="28"/>
          <w:szCs w:val="28"/>
        </w:rPr>
        <w:t>382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两只同规格的无铁心线圈，分别加上220V的直流与220V的交流电压，我们可以发现</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A．</w:t>
      </w:r>
      <w:r>
        <w:rPr>
          <w:rFonts w:hint="eastAsia" w:ascii="仿宋_GB2312" w:hAnsi="仿宋_GB2312" w:eastAsia="仿宋_GB2312" w:cs="仿宋_GB2312"/>
          <w:sz w:val="28"/>
          <w:szCs w:val="28"/>
        </w:rPr>
        <w:t>由于是同一元件，U直=U交，所以发热一样快</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B．</w:t>
      </w:r>
      <w:r>
        <w:rPr>
          <w:rFonts w:hint="eastAsia" w:ascii="仿宋_GB2312" w:hAnsi="仿宋_GB2312" w:eastAsia="仿宋_GB2312" w:cs="仿宋_GB2312"/>
          <w:sz w:val="28"/>
          <w:szCs w:val="28"/>
        </w:rPr>
        <w:t>无法比较两线圈发热快慢</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auto"/>
          <w:sz w:val="28"/>
          <w:szCs w:val="28"/>
          <w:lang w:eastAsia="zh-CN"/>
        </w:rPr>
        <w:t>C．</w:t>
      </w:r>
      <w:r>
        <w:rPr>
          <w:rFonts w:hint="eastAsia" w:ascii="仿宋_GB2312" w:hAnsi="仿宋_GB2312" w:eastAsia="仿宋_GB2312" w:cs="仿宋_GB2312"/>
          <w:sz w:val="28"/>
          <w:szCs w:val="28"/>
        </w:rPr>
        <w:t>加交流电压时发热快D．加直流电压时发热快</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383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某正弦交流电的频率是50HZ，则它的周期一定是（　　　）S。</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0.02</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0.2</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0.01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0.05</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384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某正弦交流电的周期是0.02S，则它的频率一定是（　）HZ。</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25</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50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60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20</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385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目前低压供电系统多数采用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供电系统。</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三相三线制</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三相四线制</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单相制</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两相制</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386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判断电流产生的磁场方向用</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右手定则</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左手定则</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发电机定则</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安培定则</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387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判断感应电动势的大小需要用</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法拉第定律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楞次定律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安培定则</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欧姆定律</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388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平行板电容器的电容量与外加电压和所存储的电量</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成正比</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成反比</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无关</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有一定关系</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389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全电路的欧姆定律的数学表达方式是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I=U/R</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I=U/R+r</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I=E/(R+r)</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U=IR+r</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390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如果在某线圈中放入铁磁性材料，该线圈的自感系数将</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不变</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显著增大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显著减小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稍减小</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391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三相电源作三角形连接时，能输出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相电压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线电压和相电压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线电压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相线对地电压</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392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三相负载不对称的低压供电系统中，中线常用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制成。</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铝导线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铜导线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钢丝</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任意金属线</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393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三相交流电的U相、V相和W相分别用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颜色导线表示。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黄、绿、红</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红、绿、黄</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黄、红、绿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绿、黄、红</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sz w:val="28"/>
          <w:szCs w:val="28"/>
        </w:rPr>
        <w:t>394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三相交流电相序U—W—V—U属</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A．</w:t>
      </w:r>
      <w:r>
        <w:rPr>
          <w:rFonts w:hint="eastAsia" w:ascii="仿宋_GB2312" w:hAnsi="仿宋_GB2312" w:eastAsia="仿宋_GB2312" w:cs="仿宋_GB2312"/>
          <w:sz w:val="28"/>
          <w:szCs w:val="28"/>
        </w:rPr>
        <w:t>正序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B．</w:t>
      </w:r>
      <w:r>
        <w:rPr>
          <w:rFonts w:hint="eastAsia" w:ascii="仿宋_GB2312" w:hAnsi="仿宋_GB2312" w:eastAsia="仿宋_GB2312" w:cs="仿宋_GB2312"/>
          <w:sz w:val="28"/>
          <w:szCs w:val="28"/>
        </w:rPr>
        <w:t>负序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auto"/>
          <w:sz w:val="28"/>
          <w:szCs w:val="28"/>
          <w:lang w:eastAsia="zh-CN"/>
        </w:rPr>
        <w:t>C．</w:t>
      </w:r>
      <w:r>
        <w:rPr>
          <w:rFonts w:hint="eastAsia" w:ascii="仿宋_GB2312" w:hAnsi="仿宋_GB2312" w:eastAsia="仿宋_GB2312" w:cs="仿宋_GB2312"/>
          <w:sz w:val="28"/>
          <w:szCs w:val="28"/>
        </w:rPr>
        <w:t>零序D．无法确定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395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三相四线供电的特点是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接线简单</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电压相等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可得到两种不同的电压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电流相等</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396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三相四线供电系统中，线电压指的是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两相线间的电压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中性线对地的电压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相线与中性线的电压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相线对地电压</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397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使用安培定则时，右手握住直导线；母指与四指垂直，其中母指方向为</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磁场方向</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电流方向</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电压方向</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导线受力方向</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sz w:val="28"/>
          <w:szCs w:val="28"/>
        </w:rPr>
        <w:t>398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适合制造电动机铁心的材料是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材料</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A．</w:t>
      </w:r>
      <w:r>
        <w:rPr>
          <w:rFonts w:hint="eastAsia" w:ascii="仿宋_GB2312" w:hAnsi="仿宋_GB2312" w:eastAsia="仿宋_GB2312" w:cs="仿宋_GB2312"/>
          <w:sz w:val="28"/>
          <w:szCs w:val="28"/>
        </w:rPr>
        <w:t>硬磁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B．</w:t>
      </w:r>
      <w:r>
        <w:rPr>
          <w:rFonts w:hint="eastAsia" w:ascii="仿宋_GB2312" w:hAnsi="仿宋_GB2312" w:eastAsia="仿宋_GB2312" w:cs="仿宋_GB2312"/>
          <w:sz w:val="28"/>
          <w:szCs w:val="28"/>
        </w:rPr>
        <w:t>软磁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auto"/>
          <w:sz w:val="28"/>
          <w:szCs w:val="28"/>
          <w:lang w:eastAsia="zh-CN"/>
        </w:rPr>
        <w:t>C．</w:t>
      </w:r>
      <w:r>
        <w:rPr>
          <w:rFonts w:hint="eastAsia" w:ascii="仿宋_GB2312" w:hAnsi="仿宋_GB2312" w:eastAsia="仿宋_GB2312" w:cs="仿宋_GB2312"/>
          <w:sz w:val="28"/>
          <w:szCs w:val="28"/>
        </w:rPr>
        <w:t>矩磁D．抗磁</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399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条形磁铁磁感应强度最强的位置是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磁铁两极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磁铁中心点</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闭合磁力线蹭位置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磁力线交叉处</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400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通电导体在磁场中受力的大小与导体中电流</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成正比</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成反比</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无关</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相等</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401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通电线圈内插入铁芯后，它的磁场将</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增强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减弱</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不变</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增强或减弱</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402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通过电阻的电流随电压变化而变化的伏安特性曲线为直线的电阻元件，称为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普通电阻</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特殊电阻</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线性电阻</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非线性电阻</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403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通过任一闭合回路电压的代数和等于零，这符合电路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基尔霍夫第一定律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基尔霍夫第二定律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欧姆定律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安培定则</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404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同一相量图中，相同单位的相量应按</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画出。</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A相同比例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相同长度</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相同角度</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相同线条</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405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同一相量图中的两个正弦交流电,</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必须相同。</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A、有效值</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B、初相</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C、频率</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最大值</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406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涡流的产生可使</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铁芯发热</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电流增大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电流减小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线圈电阻减小</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407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涡流的产生是下列哪种现象</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电磁感应现象</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电流热效应</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磁效应</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导体切割磁力线</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408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无功功率的单位是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var</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W</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VA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J</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sz w:val="28"/>
          <w:szCs w:val="28"/>
        </w:rPr>
        <w:t>409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下列关于电容器的说法正确的是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lang w:eastAsia="zh-CN"/>
        </w:rPr>
        <w:t>A．</w:t>
      </w:r>
      <w:r>
        <w:rPr>
          <w:rFonts w:hint="eastAsia" w:ascii="仿宋_GB2312" w:hAnsi="仿宋_GB2312" w:eastAsia="仿宋_GB2312" w:cs="仿宋_GB2312"/>
          <w:sz w:val="28"/>
          <w:szCs w:val="28"/>
        </w:rPr>
        <w:t>电容器与电源进行能量的转换，本身也要消耗能量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lang w:eastAsia="zh-CN"/>
        </w:rPr>
        <w:t>B．</w:t>
      </w:r>
      <w:r>
        <w:rPr>
          <w:rFonts w:hint="eastAsia" w:ascii="仿宋_GB2312" w:hAnsi="仿宋_GB2312" w:eastAsia="仿宋_GB2312" w:cs="仿宋_GB2312"/>
          <w:sz w:val="28"/>
          <w:szCs w:val="28"/>
        </w:rPr>
        <w:t>电容器本身只消耗能量，不与电源进行能量的转换</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lang w:eastAsia="zh-CN"/>
        </w:rPr>
        <w:t>C．</w:t>
      </w:r>
      <w:r>
        <w:rPr>
          <w:rFonts w:hint="eastAsia" w:ascii="仿宋_GB2312" w:hAnsi="仿宋_GB2312" w:eastAsia="仿宋_GB2312" w:cs="仿宋_GB2312"/>
          <w:sz w:val="28"/>
          <w:szCs w:val="28"/>
        </w:rPr>
        <w:t>电容器只与电源进行能量的转换，本身并不消耗能量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D．电容器是耗能元件</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410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下列哪些地方各点的磁感应强度相同</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地球同经度线各点</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地球同纬度线各点</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U型磁场周围</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条形磁场四周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411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下列属于负载的是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电视机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发电机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熔断器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接触器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412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下面与互感系数有关的量是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通过线圈的电流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通过线圈的电压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两线圈的几何尺寸</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通电时间长短</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413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线圈的自感系数与下列哪个因素有关</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通过线圈电流的方向</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通过线圈的电压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线圈的几何尺寸</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通电时间的长短</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414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要精确测量电阻的阻值，应优先选用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万用表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兆欧表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电桥</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电流表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415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一般情况下，导体的电阻随着</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而变化。</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两端的电压变化</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通过电流的变化</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温度的变化</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两端所加电动势的变化</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416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一只3欧电阻和一感抗为4欧的电感串联接在10V的交流电源上，则电感上的电压为</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57V</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10V</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8V</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4V</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417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已知电池的开路电压为1.5V，当接上9Ω的负载电阻时，其端电压为1.35V，则该电池的内电阻r为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1Ω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1.5Ω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2Ω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10Ω</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418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已知两电阻R1＝30Ω和R2＝60Ω并联，其总电阻R=</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90Ω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60Ω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20Ω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30Ω</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419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描述电路连接情况的图称为电路原理图。</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图形符号</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实物轮廓</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文字符号</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图片</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420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用交流电工仪表测量出来的电流、电压都是指</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最大值</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有效值</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平均值</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瞬时值</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421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由相同质量的金属制成均匀截面的导线，一条长2m电阻为R，另一条为6m电阻应是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R。</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2</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3</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4</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422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由相同质量的金属制成均匀截面的导线，一条长2m电阻为R，另一条为8m电阻应是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R。</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2</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3</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4</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423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在RC串联正弦交流电路中，电阻上的电压为8V，电容上的电压为6V，则总电压U为（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2V</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10V</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14V</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48V</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424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在RLC串联电路中若XL=XC则电路为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电路。</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阻性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感性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容性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都不是</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425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在纯电感正弦交流电路中，电压与电流的相位关系是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电压超前电流90°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同相</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电压滞后电流90°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反相</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426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在纯电感正弦交流电路中，下列各式正确的是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I=u/XL</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i=u/XL</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I=U/wL</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D=ILU</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sz w:val="28"/>
          <w:szCs w:val="28"/>
        </w:rPr>
        <w:t>427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在纯电容电路中，频率一定时，则</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A．</w:t>
      </w:r>
      <w:r>
        <w:rPr>
          <w:rFonts w:hint="eastAsia" w:ascii="仿宋_GB2312" w:hAnsi="仿宋_GB2312" w:eastAsia="仿宋_GB2312" w:cs="仿宋_GB2312"/>
          <w:sz w:val="28"/>
          <w:szCs w:val="28"/>
        </w:rPr>
        <w:t>电容器容量越大，电路中电流越小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B．</w:t>
      </w:r>
      <w:r>
        <w:rPr>
          <w:rFonts w:hint="eastAsia" w:ascii="仿宋_GB2312" w:hAnsi="仿宋_GB2312" w:eastAsia="仿宋_GB2312" w:cs="仿宋_GB2312"/>
          <w:sz w:val="28"/>
          <w:szCs w:val="28"/>
        </w:rPr>
        <w:t>电容器容量越大，电路中电流越大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auto"/>
          <w:sz w:val="28"/>
          <w:szCs w:val="28"/>
          <w:lang w:eastAsia="zh-CN"/>
        </w:rPr>
        <w:t>C．</w:t>
      </w:r>
      <w:r>
        <w:rPr>
          <w:rFonts w:hint="eastAsia" w:ascii="仿宋_GB2312" w:hAnsi="仿宋_GB2312" w:eastAsia="仿宋_GB2312" w:cs="仿宋_GB2312"/>
          <w:sz w:val="28"/>
          <w:szCs w:val="28"/>
        </w:rPr>
        <w:t>电流的大小与电容量的大小无关D．电流的大小与电容量的大小呈随机关系。</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428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AT899S51单片机的晶振频率为12MHZ，则其机器周期为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1us</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2us</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3us</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4us</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429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AT89S51单片机接电源正极的引脚为第</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7</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8</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9</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40</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430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AT89S51内部有</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的Flash存储器，程序存储器用于存放用户程序和原始数据。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4KB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8KB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16KB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12KB</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431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89c51有2个16位的可编程定时、计数器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和</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，实现定时和计数功能。</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T0T1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T1T2</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T3T1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T0T2</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432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十六进制0x35所对应的二进制数为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00110101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00110100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00110111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01010011</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433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AT899S51单片机的晶振频率为6MHZ，则其机器周期为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1us</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2us</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3us</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4us</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434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AT89S51单片机的复位引脚为第</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7</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8</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18</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9</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435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51系列单片机的四个IO口中没有上拉电阻的是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P0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P1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P2</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P3</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436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MCS-51单片机规定一个机器周期为单片机振荡器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个振荡周期。</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12</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30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6</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8</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437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如果单片机的晶振频率为6MHZ,则其振荡周期为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1/12us</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1/30us</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1/6us</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1/8us</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438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~（10001001)的结果为</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00110101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00110100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11101111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01110110</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439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~（10000001)的结果为</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00110101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01111110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11101111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01110110</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440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a=11111110,则执行a&lt;&lt;1之后，a的数值为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11111100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01111110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11101111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01110110</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441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a=10000000,则执行a&gt;&gt;1之后，a的数值为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11111100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01111110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01000000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01110110</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442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一维数组display[]={0X3F,0X06,0X5B,0X4F,0X66,0X6D,0X7D,0X07,0X7F,0X6F}则display[0]的数值为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0X3F</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0X5B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0X6D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0X6F</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443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一维数组display[]={0X3F,0X06,0X5B,0X4F,0X66,0X6D,0X7D,0X07,0X7F,0X6F}则display[9]的数值为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0X3F</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0X5B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0X6D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0X6F</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444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在80C51单片机应用系统中，可以作为时钟输出的是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引脚。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RXD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RST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ALE</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XTAL1</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445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所谓CPU是指（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运算器和控制器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运算器和存储器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输入输出设备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控制器和存储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446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下列四条叙述中，有错误的一条是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16根地址线的寻址空间可达1MB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内存储器的存储单元是按字节编址的</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CPU中用于存放地址的寄存器称为地址寄存器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地址总线上传送的只能是地址信息</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447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下列说法错误的是：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同一级别的中断请求按时间的先后顺序响应。</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同一时间同一级别的多中断请求，将形成阻塞，系统无法响应。</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低优先级中断请求不能中断高优先级中断请求，但是高优先级中断请求能中断低优先级中断请求。</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同级中断不能嵌套。</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448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定时器/计数器工作于模式1时，其计数器为</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位。</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8位</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16位</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14位</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13位</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449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计算机中最常用的字符信息编码是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ASCII</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BCD码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余3码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循环码</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450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Ｐ１口的每一位能驱动（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２个TTL低电平负载</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4个TTL低电平负载</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８个TTL低电平负载</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10个TTL低电平负载</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451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控制串行口工作方式的寄存器是（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TCON</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PCON</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SCON</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TMOD</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452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使用定时器T1时，有几种工作模式（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Ａ.１种</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Ｂ.２种</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Ｃ.３种</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Ｄ.４种</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453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PC的值是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当前正在执行指令的前一条指令的地址</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当前正在执行指令的地址</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当前正在执行指令的下一条指令的地址</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控制器中指令寄存器的地址</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454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MCS-51的中断源全部编程为同级时，优先级最高的是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INT1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TI</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串行接口</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INT0</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455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8051单片机的VSS（20）引脚是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引脚。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主电源+5V</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接地</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备用电源</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访问片外存贮器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456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8051单片机的VCC（40）引脚是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引脚。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主电源+5V</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接地</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备用电源</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访问片外存贮器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457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MCS—51单片机定时器T0的溢出标志TF0，若计满数在CPU响应中断后</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由硬件清零</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由软件清零</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A和B都可以</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随机状态</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458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单片机8051的XTAL1和XTAL2引脚是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引脚。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外接定时器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外接串行口</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外接中断</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外接晶振</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459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在下列视图中，选出正确的斜视图</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color w:val="C00000"/>
          <w:sz w:val="28"/>
          <w:szCs w:val="28"/>
          <w:lang w:eastAsia="zh-CN"/>
        </w:rPr>
      </w:pPr>
      <w:r>
        <w:drawing>
          <wp:inline distT="0" distB="0" distL="114300" distR="114300">
            <wp:extent cx="4851400" cy="1081405"/>
            <wp:effectExtent l="0" t="0" r="6350" b="4445"/>
            <wp:docPr id="1057" name="图片 1" descr="cgi_imgproxy?url=http%3A%2F%2F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 name="图片 1" descr="cgi_imgproxy?url=http%3A%2F%2Fwww"/>
                    <pic:cNvPicPr>
                      <a:picLocks noChangeAspect="1"/>
                    </pic:cNvPicPr>
                  </pic:nvPicPr>
                  <pic:blipFill>
                    <a:blip r:embed="rId5"/>
                    <a:stretch>
                      <a:fillRect/>
                    </a:stretch>
                  </pic:blipFill>
                  <pic:spPr>
                    <a:xfrm>
                      <a:off x="0" y="0"/>
                      <a:ext cx="4851400" cy="1081405"/>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sz w:val="28"/>
          <w:szCs w:val="28"/>
        </w:rPr>
        <w:t>460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下列比例当中表示放大比例的是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A．</w:t>
      </w:r>
      <w:r>
        <w:rPr>
          <w:rFonts w:hint="eastAsia" w:ascii="仿宋_GB2312" w:hAnsi="仿宋_GB2312" w:eastAsia="仿宋_GB2312" w:cs="仿宋_GB2312"/>
          <w:sz w:val="28"/>
          <w:szCs w:val="28"/>
        </w:rPr>
        <w:t>1：1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auto"/>
          <w:sz w:val="28"/>
          <w:szCs w:val="28"/>
          <w:lang w:eastAsia="zh-CN"/>
        </w:rPr>
        <w:t>B．</w:t>
      </w:r>
      <w:r>
        <w:rPr>
          <w:rFonts w:hint="eastAsia" w:ascii="仿宋_GB2312" w:hAnsi="仿宋_GB2312" w:eastAsia="仿宋_GB2312" w:cs="仿宋_GB2312"/>
          <w:sz w:val="28"/>
          <w:szCs w:val="28"/>
        </w:rPr>
        <w:t>2：1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1：2D、10:10</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461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下列尺寸正确标注的图形是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color w:val="C00000"/>
          <w:sz w:val="28"/>
          <w:szCs w:val="28"/>
          <w:lang w:eastAsia="zh-CN"/>
        </w:rPr>
      </w:pPr>
      <w:r>
        <w:drawing>
          <wp:inline distT="0" distB="0" distL="114300" distR="114300">
            <wp:extent cx="4360545" cy="1031875"/>
            <wp:effectExtent l="0" t="0" r="1905" b="15875"/>
            <wp:docPr id="1058" name="图片 2" descr="021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 name="图片 2" descr="02183-1"/>
                    <pic:cNvPicPr>
                      <a:picLocks noChangeAspect="1"/>
                    </pic:cNvPicPr>
                  </pic:nvPicPr>
                  <pic:blipFill>
                    <a:blip r:embed="rId6"/>
                    <a:stretch>
                      <a:fillRect/>
                    </a:stretch>
                  </pic:blipFill>
                  <pic:spPr>
                    <a:xfrm>
                      <a:off x="0" y="0"/>
                      <a:ext cx="4360545" cy="1031875"/>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462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当一条直线平行于投影面时，在该投影面上反映</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A、实形性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B、类似性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C、积聚性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D、全等性</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463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角度尺寸数字书写方向应</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A、垂直于尺寸线且朝向角顶；</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B、按正常水平书写；</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C、两者均可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D、以上都不可以</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464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可见轮廓线用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表示，不可见轮廓线用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表示。</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A、细实线、细点画线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B、粗实线、细实线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C、粗实线、细虚线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D、细实线、细虚线</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465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在标注球的直径时应在尺寸数字前加</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A、R</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B、Φ</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C、SΦ</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D、以上都不正确</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466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俯、左视图中靠近主视图一侧为物体的</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，远离主视图一侧为物体的</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A、后、前</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B、前、后</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C、左、右</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D、右、左</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467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在视图中，通常规定：物体上下之间的距离为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B、宽</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C、高</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D、以上都不正确</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468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比例有放大比例、缩小比例、</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A、原值比例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B、等值比例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C、等比比例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D、以上都不正确</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469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尺寸线用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绘制。</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A、细实线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B、虚线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C、粗实线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D、以上都不正确</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470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左视图反映物体的上、下和</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的相对位置关系。</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A、前后</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B、左右</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C、上下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D、以上都不正确</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471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根据三视图之间的投影关系，其投影规律为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A、长相等，高平齐，宽对正</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B、长对正，高平齐，宽相等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C、长平齐，高对正，宽相等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D、以上都不正确</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472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下列尺寸正确标注的图形是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color w:val="C00000"/>
          <w:sz w:val="28"/>
          <w:szCs w:val="28"/>
          <w:lang w:eastAsia="zh-CN"/>
        </w:rPr>
      </w:pPr>
      <w:r>
        <w:drawing>
          <wp:inline distT="0" distB="0" distL="114300" distR="114300">
            <wp:extent cx="3950970" cy="873760"/>
            <wp:effectExtent l="0" t="0" r="11430" b="2540"/>
            <wp:docPr id="1059" name="图片 2" descr="021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 name="图片 2" descr="02183-1"/>
                    <pic:cNvPicPr>
                      <a:picLocks noChangeAspect="1"/>
                    </pic:cNvPicPr>
                  </pic:nvPicPr>
                  <pic:blipFill>
                    <a:blip r:embed="rId6"/>
                    <a:stretch>
                      <a:fillRect/>
                    </a:stretch>
                  </pic:blipFill>
                  <pic:spPr>
                    <a:xfrm>
                      <a:off x="0" y="0"/>
                      <a:ext cx="3950970" cy="873760"/>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473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比例有放大比例、</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、原值比例。</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A、原值比例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B、等值比例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C、等比比例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D、缩小比例</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474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尺寸线用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绘制</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A、细实线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B、虚线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C、粗实线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D、以上都不正确</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sz w:val="28"/>
          <w:szCs w:val="28"/>
        </w:rPr>
        <w:t>475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角度尺寸在标注时，文字一律</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书写</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A．</w:t>
      </w:r>
      <w:r>
        <w:rPr>
          <w:rFonts w:hint="eastAsia" w:ascii="仿宋_GB2312" w:hAnsi="仿宋_GB2312" w:eastAsia="仿宋_GB2312" w:cs="仿宋_GB2312"/>
          <w:sz w:val="28"/>
          <w:szCs w:val="28"/>
        </w:rPr>
        <w:t>水平</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auto"/>
          <w:sz w:val="28"/>
          <w:szCs w:val="28"/>
          <w:lang w:eastAsia="zh-CN"/>
        </w:rPr>
        <w:t>B．</w:t>
      </w:r>
      <w:r>
        <w:rPr>
          <w:rFonts w:hint="eastAsia" w:ascii="仿宋_GB2312" w:hAnsi="仿宋_GB2312" w:eastAsia="仿宋_GB2312" w:cs="仿宋_GB2312"/>
          <w:sz w:val="28"/>
          <w:szCs w:val="28"/>
        </w:rPr>
        <w:t>垂直</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倾斜D、以上都不正确</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476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直径尺寸最好注在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A、投影为非圆或非圆弧的视图上；</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B、投影反映为圆或圆弧的视图上；</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C、两者都可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D、以上都不正确</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477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空间点到W面的距离反应</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坐标，到V面的距离反应</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坐标。</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A、Y、Z</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B、X、Z</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C、X、Y</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D、Z、X</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478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根据投影面展开的法则，三个视图的相互位置必然是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以</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为主。</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左视图</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主视图</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俯视图</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任一视图</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479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已知物体的主、俯视图，正确的左视图是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color w:val="C00000"/>
          <w:sz w:val="28"/>
          <w:szCs w:val="28"/>
          <w:lang w:eastAsia="zh-CN"/>
        </w:rPr>
      </w:pPr>
      <w:r>
        <w:object>
          <v:shape id="_x0000_i1025" o:spt="75" type="#_x0000_t75" style="height:67.9pt;width:400.9pt;" o:ole="t" filled="f" o:preferrelative="t" stroked="f" coordsize="21600,21600">
            <v:path/>
            <v:fill on="f" focussize="0,0"/>
            <v:stroke on="f"/>
            <v:imagedata r:id="rId8" croptop="15118f" cropright="8903f" cropbottom="19386f" o:title=""/>
            <o:lock v:ext="edit" aspectratio="t"/>
            <w10:wrap type="none"/>
            <w10:anchorlock/>
          </v:shape>
          <o:OLEObject Type="Embed" ProgID=" " ShapeID="_x0000_i1025" DrawAspect="Content" ObjectID="_1468075725" r:id="rId7">
            <o:LockedField>false</o:LockedField>
          </o:OLEObject>
        </w:objec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480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国标中规定用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作为基本投影面。</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正四面体的四面体</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正五面体的五面体</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正正六面体的六个面</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正三面体的三个面</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481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投影面垂直线有</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反映实长。</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一个投影</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auto"/>
          <w:sz w:val="28"/>
          <w:szCs w:val="28"/>
          <w:lang w:eastAsia="zh-CN"/>
        </w:rPr>
        <w:t>B．</w:t>
      </w:r>
      <w:r>
        <w:rPr>
          <w:rFonts w:hint="eastAsia" w:ascii="仿宋_GB2312" w:hAnsi="仿宋_GB2312" w:eastAsia="仿宋_GB2312" w:cs="仿宋_GB2312"/>
          <w:sz w:val="28"/>
          <w:szCs w:val="28"/>
        </w:rPr>
        <w:t>两个投影</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三个投影</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D．四个投影</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482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机件向不平行于任何基本投影面的平面投影所得的视图叫</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局部视图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斜视图</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基本视图</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向视图</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483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尺寸线用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绘制。</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A、细实线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B、虚线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C、粗实线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D、以上都不正确</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484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根据三视图之间的投影关系，其投影规律为</w:t>
      </w:r>
      <w:r>
        <w:rPr>
          <w:rFonts w:hint="eastAsia" w:ascii="仿宋_GB2312" w:hAnsi="仿宋_GB2312" w:eastAsia="仿宋_GB2312" w:cs="仿宋_GB2312"/>
          <w:sz w:val="28"/>
          <w:szCs w:val="28"/>
          <w:lang w:eastAsia="zh-CN"/>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A、长相等，高平齐，宽对正</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B、长对正，高平齐，宽相等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C、长平齐，高对正，宽相等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D、以上都不正确</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485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下列投影法中不属于平行投影法的是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A、中心投影法</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B、正投影法</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C、斜投影法</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D、以上都不正确</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486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点画线一般超出轮廓线</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A、4-5毫米</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B、3-7毫米</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C、2-5毫米</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D、以上都不正确</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487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下列螺纹标注方法错误的是。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color w:val="C00000"/>
          <w:sz w:val="28"/>
          <w:szCs w:val="28"/>
          <w:lang w:eastAsia="zh-CN"/>
        </w:rPr>
      </w:pPr>
      <w:r>
        <w:drawing>
          <wp:inline distT="0" distB="0" distL="114300" distR="114300">
            <wp:extent cx="4829810" cy="829945"/>
            <wp:effectExtent l="0" t="0" r="8890" b="8255"/>
            <wp:docPr id="1061" name="Picture 15" descr="z-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 name="Picture 15" descr="z-2"/>
                    <pic:cNvPicPr>
                      <a:picLocks noChangeAspect="1"/>
                    </pic:cNvPicPr>
                  </pic:nvPicPr>
                  <pic:blipFill>
                    <a:blip r:embed="rId9">
                      <a:lum bright="-35999" contrast="60000"/>
                    </a:blip>
                    <a:srcRect l="3766" t="6754" r="2084" b="12207"/>
                    <a:stretch>
                      <a:fillRect/>
                    </a:stretch>
                  </pic:blipFill>
                  <pic:spPr>
                    <a:xfrm>
                      <a:off x="0" y="0"/>
                      <a:ext cx="4829810" cy="829945"/>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488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选择正确的螺纹联接画法。　</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color w:val="C00000"/>
          <w:sz w:val="28"/>
          <w:szCs w:val="28"/>
          <w:lang w:eastAsia="zh-CN"/>
        </w:rPr>
      </w:pPr>
      <w:r>
        <w:drawing>
          <wp:inline distT="0" distB="0" distL="114300" distR="114300">
            <wp:extent cx="3679190" cy="770890"/>
            <wp:effectExtent l="0" t="0" r="16510" b="10160"/>
            <wp:docPr id="1062" name="图片 4" descr="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 name="图片 4" descr="未命名"/>
                    <pic:cNvPicPr>
                      <a:picLocks noChangeAspect="1"/>
                    </pic:cNvPicPr>
                  </pic:nvPicPr>
                  <pic:blipFill>
                    <a:blip r:embed="rId10"/>
                    <a:stretch>
                      <a:fillRect/>
                    </a:stretch>
                  </pic:blipFill>
                  <pic:spPr>
                    <a:xfrm>
                      <a:off x="0" y="0"/>
                      <a:ext cx="3679190" cy="770890"/>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489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对于标准直齿圆柱齿轮，下列说法正确的是：(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A、齿顶高&gt;齿根高</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B、齿高=2.5m</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C、齿顶高=m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D、齿顶高=齿根高</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490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内螺纹的小径用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符号表示。</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C、D1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D、d1</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491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当用来表示去向相同的连接线导线组，或当连接线穿越图线较多的区域时，可采用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法</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A、单线表示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B、多线表示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C、连接表示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D、中断表示</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C00000"/>
          <w:sz w:val="28"/>
          <w:szCs w:val="28"/>
          <w:lang w:eastAsia="zh-CN"/>
        </w:rPr>
        <w:t>答案：</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492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选择正确的螺纹画法。　</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color w:val="C00000"/>
          <w:sz w:val="28"/>
          <w:szCs w:val="28"/>
          <w:lang w:eastAsia="zh-CN"/>
        </w:rPr>
      </w:pPr>
      <w:r>
        <w:object>
          <v:shape id="_x0000_i1026" o:spt="75" type="#_x0000_t75" style="height:105.15pt;width:281.6pt;" o:ole="t" filled="f" o:preferrelative="t" stroked="f" coordsize="21600,21600">
            <v:path/>
            <v:fill on="f" focussize="0,0"/>
            <v:stroke on="f"/>
            <v:imagedata r:id="rId12" o:title=""/>
            <o:lock v:ext="edit" aspectratio="t"/>
            <w10:wrap type="none"/>
            <w10:anchorlock/>
          </v:shape>
          <o:OLEObject Type="Embed" ProgID=" " ShapeID="_x0000_i1026" DrawAspect="Content" ObjectID="_1468075726" r:id="rId11">
            <o:LockedField>false</o:LockedField>
          </o:OLEObject>
        </w:objec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493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根据投影面展开的法则，三个视图的相互位置必然是以</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为主。</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左视图</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主视图</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俯视图</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任一视图</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494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已知直齿圆柱齿轮模数m=2.5mm，齿数z=32，则齿轮分度圆的直径为</w:t>
      </w:r>
      <w:r>
        <w:rPr>
          <w:rFonts w:hint="eastAsia" w:ascii="仿宋_GB2312" w:hAnsi="仿宋_GB2312" w:eastAsia="仿宋_GB2312" w:cs="仿宋_GB2312"/>
          <w:sz w:val="28"/>
          <w:szCs w:val="28"/>
          <w:lang w:eastAsia="zh-CN"/>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A、60mm</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B、70mm</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C、80mmD、90mm</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495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正确的内外螺纹旋合画法如图。</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color w:val="C00000"/>
          <w:sz w:val="28"/>
          <w:szCs w:val="28"/>
          <w:lang w:eastAsia="zh-CN"/>
        </w:rPr>
      </w:pPr>
      <w:r>
        <w:drawing>
          <wp:inline distT="0" distB="0" distL="114300" distR="114300">
            <wp:extent cx="4563110" cy="587375"/>
            <wp:effectExtent l="0" t="0" r="8890" b="3175"/>
            <wp:docPr id="1064" name="图片 8" descr="DC135826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 name="图片 8" descr="DC135826870"/>
                    <pic:cNvPicPr>
                      <a:picLocks noChangeAspect="1"/>
                    </pic:cNvPicPr>
                  </pic:nvPicPr>
                  <pic:blipFill>
                    <a:blip r:embed="rId13"/>
                    <a:stretch>
                      <a:fillRect/>
                    </a:stretch>
                  </pic:blipFill>
                  <pic:spPr>
                    <a:xfrm>
                      <a:off x="0" y="0"/>
                      <a:ext cx="4563110" cy="587375"/>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496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代号为6206的滚动轴承，表示轴承内圈直径为mm的深沟球轴承。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30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40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8</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80</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497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在带传动中，小带轮的包角一般不得小于</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A、60°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B、90°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C、120°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D、135°</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498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V带的楔角都是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A、34°</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B、36°</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C、38°</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D、40°</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499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下列各螺纹标记中，表示细牙螺纹的是</w:t>
      </w:r>
      <w:r>
        <w:rPr>
          <w:rFonts w:hint="eastAsia" w:ascii="仿宋_GB2312" w:hAnsi="仿宋_GB2312" w:eastAsia="仿宋_GB2312" w:cs="仿宋_GB2312"/>
          <w:sz w:val="28"/>
          <w:szCs w:val="28"/>
          <w:lang w:eastAsia="zh-CN"/>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A、M20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B、M36×1.5</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C、G11/2</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D、G11/2B—LH</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500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机床进给机构采用双线螺纹，螺距为4mm，若螺杆转4周，则螺母（刀具）的位移量是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mm。</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A、4</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B、16</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C、32</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D、64</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501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螺旋千斤顶采用了</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的传动方式</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A、螺母固定不动，螺母回转并作直线运动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B、螺杆固定不动，螺母回转并作直线运动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C、螺杆原位回转，螺母作直线运动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D、螺母原位回转，螺杆作直线运动"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502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能实现两轴相交的齿轮传动是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A、圆柱齿轮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B、锥齿轮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C、斜齿轮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D、人字齿轮</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503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标准圆柱直齿轮</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上的压力角等于20°。</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A、基圆</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B、分度圆</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C、齿顶圆</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D、齿根圆</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504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形成齿轮渐开线的圆是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A、分度圆</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B、齿顶圆</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C、基圆</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D、齿根圆</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505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定轴轮系的传动比大小与轮系中惰轮的齿数</w:t>
      </w:r>
      <w:r>
        <w:rPr>
          <w:rFonts w:hint="eastAsia" w:ascii="仿宋_GB2312" w:hAnsi="仿宋_GB2312" w:eastAsia="仿宋_GB2312" w:cs="仿宋_GB2312"/>
          <w:sz w:val="28"/>
          <w:szCs w:val="28"/>
          <w:lang w:eastAsia="zh-CN"/>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A、有关</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B、无关</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C、成正比</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D、成反比</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506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如下图所示的三星转换向机构中，1为主动轮，4为从动轮，则在图示传动位置</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sz w:val="28"/>
          <w:szCs w:val="28"/>
        </w:rPr>
      </w:pPr>
      <w:r>
        <w:drawing>
          <wp:inline distT="0" distB="0" distL="114300" distR="114300">
            <wp:extent cx="2607310" cy="1430655"/>
            <wp:effectExtent l="0" t="0" r="2540" b="17145"/>
            <wp:docPr id="1066" name="图片 3" descr="QQ图片20171129152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 name="图片 3" descr="QQ图片20171129152731"/>
                    <pic:cNvPicPr>
                      <a:picLocks noChangeAspect="1"/>
                    </pic:cNvPicPr>
                  </pic:nvPicPr>
                  <pic:blipFill>
                    <a:blip r:embed="rId14"/>
                    <a:stretch>
                      <a:fillRect/>
                    </a:stretch>
                  </pic:blipFill>
                  <pic:spPr>
                    <a:xfrm>
                      <a:off x="0" y="0"/>
                      <a:ext cx="2607310" cy="1430655"/>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A、有1个惰轮，主、从动轮旋转方向相同</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B、有1个惰轮，主、从动轮旋转方向相反</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C、有2个惰轮，主、从动轮旋转方向相同</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D、有2个惰轮，主、从动轮旋转方向相反</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507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如下图所示，滑移齿轮变速机构输出轴V的转速有</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种。</w:t>
      </w:r>
      <w:r>
        <w:drawing>
          <wp:inline distT="0" distB="0" distL="114300" distR="114300">
            <wp:extent cx="2025650" cy="1825625"/>
            <wp:effectExtent l="0" t="0" r="12700" b="3175"/>
            <wp:docPr id="1067" name="图片 12" descr="QQ图片20171129152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 name="图片 12" descr="QQ图片20171129152807"/>
                    <pic:cNvPicPr>
                      <a:picLocks noChangeAspect="1"/>
                    </pic:cNvPicPr>
                  </pic:nvPicPr>
                  <pic:blipFill>
                    <a:blip r:embed="rId15"/>
                    <a:stretch>
                      <a:fillRect/>
                    </a:stretch>
                  </pic:blipFill>
                  <pic:spPr>
                    <a:xfrm>
                      <a:off x="0" y="0"/>
                      <a:ext cx="2025650" cy="1825625"/>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A、18</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B、16</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C、12</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D、9</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508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家用缝纫机的踏板机构采用了</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机构。</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A、曲柄摇杆</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B、双曲柄</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C、双摇杆</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D、曲柄滑块</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509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汽车前窗雨刮器采用了</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机构。</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A、曲柄摇杆</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B、双曲柄</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C、双摇杆</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D、曲柄滑块</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510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汽车内燃机气缸采用了</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机构。</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A、曲柄摇杆</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B、双曲柄</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C、双摇杆</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D、曲柄滑块</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511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汽车前窗雨刮器采用了</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机构。</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A、曲柄摇杆</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B、双曲柄</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C、双摇杆</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D、曲柄滑块</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512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对于标准圆柱直齿轮，齿顶高系数ha*等于</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A、0.5</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B、0.75</w:t>
      </w:r>
    </w:p>
    <w:p>
      <w:pPr>
        <w:keepNext w:val="0"/>
        <w:keepLines w:val="0"/>
        <w:pageBreakBefore w:val="0"/>
        <w:widowControl w:val="0"/>
        <w:numPr>
          <w:ilvl w:val="0"/>
          <w:numId w:val="1"/>
        </w:numPr>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L</w:t>
      </w:r>
    </w:p>
    <w:p>
      <w:pPr>
        <w:keepNext w:val="0"/>
        <w:keepLines w:val="0"/>
        <w:pageBreakBefore w:val="0"/>
        <w:widowControl w:val="0"/>
        <w:numPr>
          <w:ilvl w:val="0"/>
          <w:numId w:val="1"/>
        </w:numPr>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D、1.25</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513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齿条的齿廓是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A、圆弧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B、渐开线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C、直线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D、摆线</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514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蜗杆传动中，蜗杆与蜗轮轴线在空间一般交错成</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A、30°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B、45°</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C、60°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D、90°</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515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单级传动比大且准确的传动是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A、齿轮传动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B、链传动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C、蜗杆传动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D、螺旋传动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516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公交车车门启闭机构采用的是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机构。</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A、反向双曲柄</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B、平行双曲柄</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C、曲柄摇杆</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D、双摇杆</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517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自行车的前轴是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A、传动轴</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B、心轴</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C、转轴</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D、曲轴</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518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下列连接中，属于不可拆连接的是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A、焊接</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B、销连接</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C、螺纹连接</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D、平键连接</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519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自行车后轴上的飞轮实际上就是一个</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机构。</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A、棘轮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B、槽轮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C、不完全齿轮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D、凸轮</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520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下列机构中具有急回特性的是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A、曲柄摇杆机构</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B、双曲柄机构</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C、双摇杆机构</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D、对心曲柄滑块机构</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521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深沟球轴承的类型代号是(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A、4</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B、5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C、6</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D、7</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522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在载荷大、定心精度要求高的场合，宜选用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A、平键连接</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B、半圆键链接</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C、销连接</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D、花键连接</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523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在密闭容器中，施加于静止液体内任一点的压力能等值地传递到液体中的所有地方，这称为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A、能量守恒原理</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B、动能守恒定律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C、质量守恒原理</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D、帕斯卡原理</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524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当液压缸的活塞面积一定时，则活塞的运动速度取决于</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A、缸中油液的压力</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B、外负载大小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C、进入缸内油液的流量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D、泵的输出流量</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525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如下图所示的符号表示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sz w:val="28"/>
          <w:szCs w:val="28"/>
        </w:rPr>
      </w:pPr>
      <w:r>
        <w:drawing>
          <wp:inline distT="0" distB="0" distL="114300" distR="114300">
            <wp:extent cx="2792095" cy="1113155"/>
            <wp:effectExtent l="0" t="0" r="8255" b="10795"/>
            <wp:docPr id="1068" name="图片 13" descr="QQ图片2017112916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 name="图片 13" descr="QQ图片20171129161008"/>
                    <pic:cNvPicPr>
                      <a:picLocks noChangeAspect="1"/>
                    </pic:cNvPicPr>
                  </pic:nvPicPr>
                  <pic:blipFill>
                    <a:blip r:embed="rId16"/>
                    <a:stretch>
                      <a:fillRect/>
                    </a:stretch>
                  </pic:blipFill>
                  <pic:spPr>
                    <a:xfrm>
                      <a:off x="0" y="0"/>
                      <a:ext cx="2792095" cy="1113155"/>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A、三位四通电磁换向阀</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B、四位三通电磁换向阀</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C、三位两通电磁换向阀</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D、O型电磁换向阀</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526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若系统采用三位四通换向阀中位进行卸荷，则该换向阀的中位机能应选择</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A、O型阀</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B、M型阀</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C、P型阀</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D、Y型阀</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527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以下选项中，不属于气源净化装置的是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A、后冷却器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B、减压阀</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C、除油器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D、储气罐</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528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要分离压缩空气中的油雾，需要使用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A、空气过滤器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B、减压阀</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C、油雾器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D、除油器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529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气压传动中，</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是特殊的注油装置。</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A、空气过滤器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B、减压阀</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C、油雾器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D、除油器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530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当电气设备发生接地故障,接地电流通过接地体向大地流散,若人在接地短路点周围行走,其两脚间的电位差引起的触电叫</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触电。</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A、单相</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B、跨步电压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C、感应电</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531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当低压电气火灾发生时,首先应做的是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A、迅速设法切断电源</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B、迅速离开现场去报告领导</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C、迅速用干粉或者二氧化碳灭火器灭火</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532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测量电动机线圈对地的绝缘电阻时,摇表的“L”“E”、两个接线柱应</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A、“E”接在电动机出线的端子,“L”接电动机的外壳</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B、“L”接在电动机出线的端子,“E”接电动机的外壳</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C、随便接,没有规定</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533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避雷针是常用的避雷装置,安装时,避雷针宜设独立的接地装置,如果在非高电阻率地区,其接地电阻不宜超过</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Ω。</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A、4</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B、2</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C、10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534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一般情况下220V工频电压作用下人体的电阻为</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A、500-1000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B、800-1600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C、1000-2000</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535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电气火灾的引发是由于危险温度的存在,危险温度的引发主要是由于</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A、电压波动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B、设备负载轻</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C、电流过大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536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低压带电作业时,</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A、既要戴绝缘手套,又要有人监护</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B、戴绝缘手套,不要有人监护</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C、有人监护不必戴绝缘手套</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537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静电引起爆炸和火灾的条件之一是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A、静电能量要足够大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B、有爆炸性混合物存在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C、有足够的温度</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538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当电气火灾发生时,应首先切断电源再灭火,但当电源无法切断时,只能带电灭火,500V低压配电柜灭火可选用的灭火器是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A、泡沫灭火器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B、二氧化碳灭火器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C、水基式灭火器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539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人体同时接触带电设备或线路中的两相导体时,电流从一相通过人体流入另一相,这种触电现象称为</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触电。</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A、单相</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B、两相</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C、感应电</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540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使用竹梯时,梯子与地面的夹角以</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°为宜。</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A、60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B、50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C、70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541</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是登杆作业时必备的保护用具,无论用登高板或脚扣都要用其配合使用。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A、安全带</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B、梯子</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C、手套</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542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在一般场所，为保证使用安全，应选用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电动工具。</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A、Ⅰ类</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B、Ⅱ类</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C、Ⅲ类</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543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人的室颤电流约为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mA。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A、16</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B、30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C、50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544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下列</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是保证电气作业安全的组织措施。</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A、工作许可制度</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B、停电</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C、悬挂接地线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545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绝缘手套属于</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安全用具。</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A、直接</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B、辅助</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C、基本</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546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当人触电时，</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的路径是最危险的。</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左手到脚</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右手到脚</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右手到左手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左脚到右脚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547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用绝缘电阻表测量时，应不断摇动其手柄，经</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再读取稳定读书。</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30S</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60S</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120S</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548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各种绝缘材料的机械强度的各种指标是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等。</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抗张、抗压、抗弯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抗剪、抗撕、抗冲击</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抗张、抗压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含A、B两项</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549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避雷针的接地装置</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测量一次接地电阻</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每天</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每年</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每5年</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550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在浴室、游泳池、隧道等场所用于防止人身触电事故的漏电保护装置的额定电流是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mA。</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100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50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30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10</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551</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的结构最简单、使用可靠、灭火速度快、控制率高，使用最广泛，使用量占自动喷水灭火系统的75%以上。</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水喷雾灭火系统</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湿式喷水灭火系统</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干事喷水灭火系统</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雨淋喷水灭火系统</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552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在线路正常工作后，通以全电压、全电流</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，以考核电路元件的发热情况和整流电路的稳定性</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0.5-1h</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1-2h</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2-3h</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3-4h</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553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在对供电要求中的优质性主要是指</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的质量。</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设备</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电能</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电压与频率</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554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拆设临时接地线时，应先拆</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三相线路端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接地端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负载端</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555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装有电容器储能装置的变电站，储能电容器主要用于</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断路器跳闸</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发事故信号</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供事故照明</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556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电缆运行中绝缘最薄弱，故障率最高的部位是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电缆接头</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中间接头</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电缆本体</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557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停电检修时，在一经合闸即可送电到工作地点的开关或刀闸的操作把手上，应悬挂如下哪种标示牌?</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“在此工作”</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B．</w:t>
      </w:r>
      <w:r>
        <w:rPr>
          <w:rFonts w:hint="eastAsia" w:ascii="仿宋_GB2312" w:hAnsi="仿宋_GB2312" w:eastAsia="仿宋_GB2312" w:cs="仿宋_GB2312"/>
          <w:sz w:val="28"/>
          <w:szCs w:val="28"/>
        </w:rPr>
        <w:t>“止步，高压危险”</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auto"/>
          <w:sz w:val="28"/>
          <w:szCs w:val="28"/>
          <w:lang w:eastAsia="zh-CN"/>
        </w:rPr>
        <w:t>C．</w:t>
      </w:r>
      <w:r>
        <w:rPr>
          <w:rFonts w:hint="eastAsia" w:ascii="仿宋_GB2312" w:hAnsi="仿宋_GB2312" w:eastAsia="仿宋_GB2312" w:cs="仿宋_GB2312"/>
          <w:sz w:val="28"/>
          <w:szCs w:val="28"/>
        </w:rPr>
        <w:t>“禁止合闸，有人工作</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558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触电事故中，绝大部分是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导致人身伤亡的。</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人体接受电流遭到电击</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B．</w:t>
      </w:r>
      <w:r>
        <w:rPr>
          <w:rFonts w:hint="eastAsia" w:ascii="仿宋_GB2312" w:hAnsi="仿宋_GB2312" w:eastAsia="仿宋_GB2312" w:cs="仿宋_GB2312"/>
          <w:sz w:val="28"/>
          <w:szCs w:val="28"/>
        </w:rPr>
        <w:t>烧伤</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auto"/>
          <w:sz w:val="28"/>
          <w:szCs w:val="28"/>
          <w:lang w:eastAsia="zh-CN"/>
        </w:rPr>
        <w:t>C．</w:t>
      </w:r>
      <w:r>
        <w:rPr>
          <w:rFonts w:hint="eastAsia" w:ascii="仿宋_GB2312" w:hAnsi="仿宋_GB2312" w:eastAsia="仿宋_GB2312" w:cs="仿宋_GB2312"/>
          <w:sz w:val="28"/>
          <w:szCs w:val="28"/>
        </w:rPr>
        <w:t>电休克</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559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电器着火时下列不能用的灭火方法是哪种?</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用四氯化碳或1211灭火器进行灭火</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B．</w:t>
      </w:r>
      <w:r>
        <w:rPr>
          <w:rFonts w:hint="eastAsia" w:ascii="仿宋_GB2312" w:hAnsi="仿宋_GB2312" w:eastAsia="仿宋_GB2312" w:cs="仿宋_GB2312"/>
          <w:sz w:val="28"/>
          <w:szCs w:val="28"/>
        </w:rPr>
        <w:t>用沙土灭火</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auto"/>
          <w:sz w:val="28"/>
          <w:szCs w:val="28"/>
          <w:lang w:eastAsia="zh-CN"/>
        </w:rPr>
        <w:t>C．</w:t>
      </w:r>
      <w:r>
        <w:rPr>
          <w:rFonts w:hint="eastAsia" w:ascii="仿宋_GB2312" w:hAnsi="仿宋_GB2312" w:eastAsia="仿宋_GB2312" w:cs="仿宋_GB2312"/>
          <w:sz w:val="28"/>
          <w:szCs w:val="28"/>
        </w:rPr>
        <w:t>用水灭火</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560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下列哪种灭火器适于扑灭电气火灾?</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二氧化碳灭火器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B．</w:t>
      </w:r>
      <w:r>
        <w:rPr>
          <w:rFonts w:hint="eastAsia" w:ascii="仿宋_GB2312" w:hAnsi="仿宋_GB2312" w:eastAsia="仿宋_GB2312" w:cs="仿宋_GB2312"/>
          <w:sz w:val="28"/>
          <w:szCs w:val="28"/>
        </w:rPr>
        <w:t>干粉灭火器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auto"/>
          <w:sz w:val="28"/>
          <w:szCs w:val="28"/>
          <w:lang w:eastAsia="zh-CN"/>
        </w:rPr>
        <w:t>C．</w:t>
      </w:r>
      <w:r>
        <w:rPr>
          <w:rFonts w:hint="eastAsia" w:ascii="仿宋_GB2312" w:hAnsi="仿宋_GB2312" w:eastAsia="仿宋_GB2312" w:cs="仿宋_GB2312"/>
          <w:sz w:val="28"/>
          <w:szCs w:val="28"/>
        </w:rPr>
        <w:t>泡沫灭火器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561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金属梯子不适于以下什么工作场所?</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有触电机会的工作场所</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B．</w:t>
      </w:r>
      <w:r>
        <w:rPr>
          <w:rFonts w:hint="eastAsia" w:ascii="仿宋_GB2312" w:hAnsi="仿宋_GB2312" w:eastAsia="仿宋_GB2312" w:cs="仿宋_GB2312"/>
          <w:sz w:val="28"/>
          <w:szCs w:val="28"/>
        </w:rPr>
        <w:t>坑穴或密闭场所</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auto"/>
          <w:sz w:val="28"/>
          <w:szCs w:val="28"/>
          <w:lang w:eastAsia="zh-CN"/>
        </w:rPr>
        <w:t>C．</w:t>
      </w:r>
      <w:r>
        <w:rPr>
          <w:rFonts w:hint="eastAsia" w:ascii="仿宋_GB2312" w:hAnsi="仿宋_GB2312" w:eastAsia="仿宋_GB2312" w:cs="仿宋_GB2312"/>
          <w:sz w:val="28"/>
          <w:szCs w:val="28"/>
        </w:rPr>
        <w:t>高空作业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sz w:val="28"/>
          <w:szCs w:val="28"/>
        </w:rPr>
        <w:t>562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在遇到高压电线断落地面时，导线断落点米内，禁止人员进入。</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A．</w:t>
      </w:r>
      <w:r>
        <w:rPr>
          <w:rFonts w:hint="eastAsia" w:ascii="仿宋_GB2312" w:hAnsi="仿宋_GB2312" w:eastAsia="仿宋_GB2312" w:cs="仿宋_GB2312"/>
          <w:sz w:val="28"/>
          <w:szCs w:val="28"/>
        </w:rPr>
        <w:t>10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B．</w:t>
      </w:r>
      <w:r>
        <w:rPr>
          <w:rFonts w:hint="eastAsia" w:ascii="仿宋_GB2312" w:hAnsi="仿宋_GB2312" w:eastAsia="仿宋_GB2312" w:cs="仿宋_GB2312"/>
          <w:sz w:val="28"/>
          <w:szCs w:val="28"/>
        </w:rPr>
        <w:t>20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auto"/>
          <w:sz w:val="28"/>
          <w:szCs w:val="28"/>
          <w:lang w:eastAsia="zh-CN"/>
        </w:rPr>
        <w:t>C．</w:t>
      </w:r>
      <w:r>
        <w:rPr>
          <w:rFonts w:hint="eastAsia" w:ascii="仿宋_GB2312" w:hAnsi="仿宋_GB2312" w:eastAsia="仿宋_GB2312" w:cs="仿宋_GB2312"/>
          <w:sz w:val="28"/>
          <w:szCs w:val="28"/>
        </w:rPr>
        <w:t>30</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563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使用手持电动工具时，下列注意事项哪个正确?</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使用万能插座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B．</w:t>
      </w:r>
      <w:r>
        <w:rPr>
          <w:rFonts w:hint="eastAsia" w:ascii="仿宋_GB2312" w:hAnsi="仿宋_GB2312" w:eastAsia="仿宋_GB2312" w:cs="仿宋_GB2312"/>
          <w:sz w:val="28"/>
          <w:szCs w:val="28"/>
        </w:rPr>
        <w:t>使用漏电保护器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auto"/>
          <w:sz w:val="28"/>
          <w:szCs w:val="28"/>
          <w:lang w:eastAsia="zh-CN"/>
        </w:rPr>
        <w:t>C．</w:t>
      </w:r>
      <w:r>
        <w:rPr>
          <w:rFonts w:hint="eastAsia" w:ascii="仿宋_GB2312" w:hAnsi="仿宋_GB2312" w:eastAsia="仿宋_GB2312" w:cs="仿宋_GB2312"/>
          <w:sz w:val="28"/>
          <w:szCs w:val="28"/>
        </w:rPr>
        <w:t>身体或衣服潮湿</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sz w:val="28"/>
          <w:szCs w:val="28"/>
        </w:rPr>
        <w:t>564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工厂内各固定电线插座损坏时，将会引起</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A．</w:t>
      </w:r>
      <w:r>
        <w:rPr>
          <w:rFonts w:hint="eastAsia" w:ascii="仿宋_GB2312" w:hAnsi="仿宋_GB2312" w:eastAsia="仿宋_GB2312" w:cs="仿宋_GB2312"/>
          <w:sz w:val="28"/>
          <w:szCs w:val="28"/>
        </w:rPr>
        <w:t>引起工作不方便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B．</w:t>
      </w:r>
      <w:r>
        <w:rPr>
          <w:rFonts w:hint="eastAsia" w:ascii="仿宋_GB2312" w:hAnsi="仿宋_GB2312" w:eastAsia="仿宋_GB2312" w:cs="仿宋_GB2312"/>
          <w:sz w:val="28"/>
          <w:szCs w:val="28"/>
        </w:rPr>
        <w:t>不美观</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auto"/>
          <w:sz w:val="28"/>
          <w:szCs w:val="28"/>
          <w:lang w:eastAsia="zh-CN"/>
        </w:rPr>
        <w:t>C．</w:t>
      </w:r>
      <w:r>
        <w:rPr>
          <w:rFonts w:hint="eastAsia" w:ascii="仿宋_GB2312" w:hAnsi="仿宋_GB2312" w:eastAsia="仿宋_GB2312" w:cs="仿宋_GB2312"/>
          <w:sz w:val="28"/>
          <w:szCs w:val="28"/>
        </w:rPr>
        <w:t>触电伤害</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565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民用照明电路电压是以下哪种?</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直流电压220伏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交流电压280伏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交流电压220伏</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566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如果工作场所潮湿，为避免触电，使用手持电动工具的人应</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站在铁板上操作</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B．</w:t>
      </w:r>
      <w:r>
        <w:rPr>
          <w:rFonts w:hint="eastAsia" w:ascii="仿宋_GB2312" w:hAnsi="仿宋_GB2312" w:eastAsia="仿宋_GB2312" w:cs="仿宋_GB2312"/>
          <w:sz w:val="28"/>
          <w:szCs w:val="28"/>
        </w:rPr>
        <w:t>站在绝缘胶板上操作</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auto"/>
          <w:sz w:val="28"/>
          <w:szCs w:val="28"/>
          <w:lang w:eastAsia="zh-CN"/>
        </w:rPr>
        <w:t>C．</w:t>
      </w:r>
      <w:r>
        <w:rPr>
          <w:rFonts w:hint="eastAsia" w:ascii="仿宋_GB2312" w:hAnsi="仿宋_GB2312" w:eastAsia="仿宋_GB2312" w:cs="仿宋_GB2312"/>
          <w:sz w:val="28"/>
          <w:szCs w:val="28"/>
        </w:rPr>
        <w:t>穿防静电鞋操作</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567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扑救电气设备火灾时，不能用什么灭火器?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四氯化碳灭火器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B．</w:t>
      </w:r>
      <w:r>
        <w:rPr>
          <w:rFonts w:hint="eastAsia" w:ascii="仿宋_GB2312" w:hAnsi="仿宋_GB2312" w:eastAsia="仿宋_GB2312" w:cs="仿宋_GB2312"/>
          <w:sz w:val="28"/>
          <w:szCs w:val="28"/>
        </w:rPr>
        <w:t>二氧化碳灭火器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auto"/>
          <w:sz w:val="28"/>
          <w:szCs w:val="28"/>
          <w:lang w:eastAsia="zh-CN"/>
        </w:rPr>
        <w:t>C．</w:t>
      </w:r>
      <w:r>
        <w:rPr>
          <w:rFonts w:hint="eastAsia" w:ascii="仿宋_GB2312" w:hAnsi="仿宋_GB2312" w:eastAsia="仿宋_GB2312" w:cs="仿宋_GB2312"/>
          <w:sz w:val="28"/>
          <w:szCs w:val="28"/>
        </w:rPr>
        <w:t>泡沫灭火器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568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任何电气设备在未验明无电之前，一律怎样</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认为?</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无电</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B．</w:t>
      </w:r>
      <w:r>
        <w:rPr>
          <w:rFonts w:hint="eastAsia" w:ascii="仿宋_GB2312" w:hAnsi="仿宋_GB2312" w:eastAsia="仿宋_GB2312" w:cs="仿宋_GB2312"/>
          <w:sz w:val="28"/>
          <w:szCs w:val="28"/>
        </w:rPr>
        <w:t>也许有电</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auto"/>
          <w:sz w:val="28"/>
          <w:szCs w:val="28"/>
          <w:lang w:eastAsia="zh-CN"/>
        </w:rPr>
        <w:t>C．</w:t>
      </w:r>
      <w:r>
        <w:rPr>
          <w:rFonts w:hint="eastAsia" w:ascii="仿宋_GB2312" w:hAnsi="仿宋_GB2312" w:eastAsia="仿宋_GB2312" w:cs="仿宋_GB2312"/>
          <w:sz w:val="28"/>
          <w:szCs w:val="28"/>
        </w:rPr>
        <w:t>有电</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569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使用的电气设备按有关安全规程，其外壳应有什么防护措施?</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无</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B．</w:t>
      </w:r>
      <w:r>
        <w:rPr>
          <w:rFonts w:hint="eastAsia" w:ascii="仿宋_GB2312" w:hAnsi="仿宋_GB2312" w:eastAsia="仿宋_GB2312" w:cs="仿宋_GB2312"/>
          <w:sz w:val="28"/>
          <w:szCs w:val="28"/>
        </w:rPr>
        <w:t>保护性接零或接地</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auto"/>
          <w:sz w:val="28"/>
          <w:szCs w:val="28"/>
          <w:lang w:eastAsia="zh-CN"/>
        </w:rPr>
        <w:t>C．</w:t>
      </w:r>
      <w:r>
        <w:rPr>
          <w:rFonts w:hint="eastAsia" w:ascii="仿宋_GB2312" w:hAnsi="仿宋_GB2312" w:eastAsia="仿宋_GB2312" w:cs="仿宋_GB2312"/>
          <w:sz w:val="28"/>
          <w:szCs w:val="28"/>
        </w:rPr>
        <w:t>防锈漆</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570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成人胸外心脏按压深度与频率为：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1-2厘米，100—120次／分</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3－4厘米，100－120次／分</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至少5厘米，至少100次／分</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571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呼吸心跳停止后，脑细胞发生缺血缺氧，这种情况持续多长时间，脑功能即不能恢复。</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1－2分钟</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4－6分钟</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超过10分钟</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572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成人心肺复苏操作时，按压与吹气的比例应为：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15：1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30：2</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15：2</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573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搬运颈椎骨折的伤员，错误的方法是：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拉车式搬运</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使用脊柱板搬运</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四名救护员平抬平放</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574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火灾发生后，现场逃生的正确方法：</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沿安全通道快速爬行</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用湿毛巾或衣服捂住口鼻</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以上均正确</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575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使用电气设备时，由于维护不及时，当</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进入时，可导致短路事故。</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导电粉尘或纤维</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B．</w:t>
      </w:r>
      <w:r>
        <w:rPr>
          <w:rFonts w:hint="eastAsia" w:ascii="仿宋_GB2312" w:hAnsi="仿宋_GB2312" w:eastAsia="仿宋_GB2312" w:cs="仿宋_GB2312"/>
          <w:sz w:val="28"/>
          <w:szCs w:val="28"/>
        </w:rPr>
        <w:t>强光辐射</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auto"/>
          <w:sz w:val="28"/>
          <w:szCs w:val="28"/>
          <w:lang w:eastAsia="zh-CN"/>
        </w:rPr>
        <w:t>C．</w:t>
      </w:r>
      <w:r>
        <w:rPr>
          <w:rFonts w:hint="eastAsia" w:ascii="仿宋_GB2312" w:hAnsi="仿宋_GB2312" w:eastAsia="仿宋_GB2312" w:cs="仿宋_GB2312"/>
          <w:sz w:val="28"/>
          <w:szCs w:val="28"/>
        </w:rPr>
        <w:t>热气</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576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如果被弱酸、碱烧伤，应立即：</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用大量流动清水冲洗创面</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涂抹药膏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用敷料包扎伤处</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577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将丁字尺与一个三角尺配合可以画出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的直线。</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30°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45°</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60°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以上全部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578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明配硬塑料管在穿过楼板易受机械损伤的地方，应采用钢管保护，其保护高度距楼板表面的距离不应小于</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500mm</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400mm</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300mm</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200mm</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sz w:val="28"/>
          <w:szCs w:val="28"/>
        </w:rPr>
        <w:t>579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使用电气设备时，由于维护不及时，当</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进入时，可导致短路事故。</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A．</w:t>
      </w:r>
      <w:r>
        <w:rPr>
          <w:rFonts w:hint="eastAsia" w:ascii="仿宋_GB2312" w:hAnsi="仿宋_GB2312" w:eastAsia="仿宋_GB2312" w:cs="仿宋_GB2312"/>
          <w:sz w:val="28"/>
          <w:szCs w:val="28"/>
        </w:rPr>
        <w:t>导电粉尘或纤维</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B．</w:t>
      </w:r>
      <w:r>
        <w:rPr>
          <w:rFonts w:hint="eastAsia" w:ascii="仿宋_GB2312" w:hAnsi="仿宋_GB2312" w:eastAsia="仿宋_GB2312" w:cs="仿宋_GB2312"/>
          <w:sz w:val="28"/>
          <w:szCs w:val="28"/>
        </w:rPr>
        <w:t>强光辐射</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auto"/>
          <w:sz w:val="28"/>
          <w:szCs w:val="28"/>
          <w:lang w:eastAsia="zh-CN"/>
        </w:rPr>
        <w:t>C．</w:t>
      </w:r>
      <w:r>
        <w:rPr>
          <w:rFonts w:hint="eastAsia" w:ascii="仿宋_GB2312" w:hAnsi="仿宋_GB2312" w:eastAsia="仿宋_GB2312" w:cs="仿宋_GB2312"/>
          <w:sz w:val="28"/>
          <w:szCs w:val="28"/>
        </w:rPr>
        <w:t>热气</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sz w:val="28"/>
          <w:szCs w:val="28"/>
        </w:rPr>
        <w:t>580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工厂内各固定电线插座损坏时，将会引起</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A．</w:t>
      </w:r>
      <w:r>
        <w:rPr>
          <w:rFonts w:hint="eastAsia" w:ascii="仿宋_GB2312" w:hAnsi="仿宋_GB2312" w:eastAsia="仿宋_GB2312" w:cs="仿宋_GB2312"/>
          <w:sz w:val="28"/>
          <w:szCs w:val="28"/>
        </w:rPr>
        <w:t>引起工作不方便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B．</w:t>
      </w:r>
      <w:r>
        <w:rPr>
          <w:rFonts w:hint="eastAsia" w:ascii="仿宋_GB2312" w:hAnsi="仿宋_GB2312" w:eastAsia="仿宋_GB2312" w:cs="仿宋_GB2312"/>
          <w:sz w:val="28"/>
          <w:szCs w:val="28"/>
        </w:rPr>
        <w:t>不美观</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auto"/>
          <w:sz w:val="28"/>
          <w:szCs w:val="28"/>
          <w:lang w:eastAsia="zh-CN"/>
        </w:rPr>
        <w:t>C．</w:t>
      </w:r>
      <w:r>
        <w:rPr>
          <w:rFonts w:hint="eastAsia" w:ascii="仿宋_GB2312" w:hAnsi="仿宋_GB2312" w:eastAsia="仿宋_GB2312" w:cs="仿宋_GB2312"/>
          <w:sz w:val="28"/>
          <w:szCs w:val="28"/>
        </w:rPr>
        <w:t>触电伤害</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sz w:val="28"/>
          <w:szCs w:val="28"/>
        </w:rPr>
        <w:t>581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民用照明电路电压是以下哪种?</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auto"/>
          <w:sz w:val="28"/>
          <w:szCs w:val="28"/>
          <w:lang w:eastAsia="zh-CN"/>
        </w:rPr>
        <w:t>A．</w:t>
      </w:r>
      <w:r>
        <w:rPr>
          <w:rFonts w:hint="eastAsia" w:ascii="仿宋_GB2312" w:hAnsi="仿宋_GB2312" w:eastAsia="仿宋_GB2312" w:cs="仿宋_GB2312"/>
          <w:sz w:val="28"/>
          <w:szCs w:val="28"/>
        </w:rPr>
        <w:t>直流电压220伏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交流电压280伏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交流电压220伏</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sz w:val="28"/>
          <w:szCs w:val="28"/>
        </w:rPr>
        <w:t>582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国际规定，电压</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伏以下不必考虑防止电击的危险。</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A．</w:t>
      </w:r>
      <w:r>
        <w:rPr>
          <w:rFonts w:hint="eastAsia" w:ascii="仿宋_GB2312" w:hAnsi="仿宋_GB2312" w:eastAsia="仿宋_GB2312" w:cs="仿宋_GB2312"/>
          <w:sz w:val="28"/>
          <w:szCs w:val="28"/>
        </w:rPr>
        <w:t>36伏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B．</w:t>
      </w:r>
      <w:r>
        <w:rPr>
          <w:rFonts w:hint="eastAsia" w:ascii="仿宋_GB2312" w:hAnsi="仿宋_GB2312" w:eastAsia="仿宋_GB2312" w:cs="仿宋_GB2312"/>
          <w:sz w:val="28"/>
          <w:szCs w:val="28"/>
        </w:rPr>
        <w:t>65伏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auto"/>
          <w:sz w:val="28"/>
          <w:szCs w:val="28"/>
          <w:lang w:eastAsia="zh-CN"/>
        </w:rPr>
        <w:t>C．</w:t>
      </w:r>
      <w:r>
        <w:rPr>
          <w:rFonts w:hint="eastAsia" w:ascii="仿宋_GB2312" w:hAnsi="仿宋_GB2312" w:eastAsia="仿宋_GB2312" w:cs="仿宋_GB2312"/>
          <w:sz w:val="28"/>
          <w:szCs w:val="28"/>
        </w:rPr>
        <w:t>25伏</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583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使用的电气设备按有关安全规程，其外壳应有什么防护措施?</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无</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B．</w:t>
      </w:r>
      <w:r>
        <w:rPr>
          <w:rFonts w:hint="eastAsia" w:ascii="仿宋_GB2312" w:hAnsi="仿宋_GB2312" w:eastAsia="仿宋_GB2312" w:cs="仿宋_GB2312"/>
          <w:sz w:val="28"/>
          <w:szCs w:val="28"/>
        </w:rPr>
        <w:t>保护性接零或接地</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auto"/>
          <w:sz w:val="28"/>
          <w:szCs w:val="28"/>
          <w:lang w:eastAsia="zh-CN"/>
        </w:rPr>
        <w:t>C．</w:t>
      </w:r>
      <w:r>
        <w:rPr>
          <w:rFonts w:hint="eastAsia" w:ascii="仿宋_GB2312" w:hAnsi="仿宋_GB2312" w:eastAsia="仿宋_GB2312" w:cs="仿宋_GB2312"/>
          <w:sz w:val="28"/>
          <w:szCs w:val="28"/>
        </w:rPr>
        <w:t>防锈漆</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sz w:val="28"/>
          <w:szCs w:val="28"/>
        </w:rPr>
        <w:t>584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如果触电者伤势严重，呼吸停止或心脏停止跳动，应竭力施行</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和胸外心脏挤压。</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A．</w:t>
      </w:r>
      <w:r>
        <w:rPr>
          <w:rFonts w:hint="eastAsia" w:ascii="仿宋_GB2312" w:hAnsi="仿宋_GB2312" w:eastAsia="仿宋_GB2312" w:cs="仿宋_GB2312"/>
          <w:sz w:val="28"/>
          <w:szCs w:val="28"/>
        </w:rPr>
        <w:t>按摩</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auto"/>
          <w:sz w:val="28"/>
          <w:szCs w:val="28"/>
          <w:lang w:eastAsia="zh-CN"/>
        </w:rPr>
        <w:t>B．</w:t>
      </w:r>
      <w:r>
        <w:rPr>
          <w:rFonts w:hint="eastAsia" w:ascii="仿宋_GB2312" w:hAnsi="仿宋_GB2312" w:eastAsia="仿宋_GB2312" w:cs="仿宋_GB2312"/>
          <w:sz w:val="28"/>
          <w:szCs w:val="28"/>
        </w:rPr>
        <w:t>点穴</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人工呼吸</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585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电气线路发生火警时，要先</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切断电源</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灭火</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拨打报警电话</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586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安全用电是以</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为目标的</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生产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管理</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安全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587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PVC线槽主要用于电气设备内部布线，在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V及以下的电气设备中对敷设其中的导线起机械防护和电气保护作用。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1200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3000C220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任意</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588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台虎钳的夹紧和松开：当</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转动手柄时，通过丝杠、螺母带动活动钳身将工件夹紧。</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逆时针</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顺时针C左转</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右转</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589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锉削时右手的压力要随锉刀推动而逐渐</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增加</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减小C随意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不变</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590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电能表有单相电能表和三相电能表两种，它们的接线方法</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相同</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相等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各个相同</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各不相同</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591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对于单相三孔插座，面对插座的右孔应与</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相接。</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L</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N</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PE</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592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人体可接受电压为多少V</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10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36</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24</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40</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593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在电路图中，各电气元件都不需要画出原有的形状,而是采用统一规定的图形符号和文字符号来表示。其中，表示电源相线的是</w:t>
      </w:r>
      <w:r>
        <w:rPr>
          <w:rFonts w:hint="eastAsia" w:ascii="仿宋_GB2312" w:hAnsi="仿宋_GB2312" w:eastAsia="仿宋_GB2312" w:cs="仿宋_GB2312"/>
          <w:sz w:val="28"/>
          <w:szCs w:val="28"/>
          <w:lang w:eastAsia="zh-CN"/>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N</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L</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PE</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594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下列不属于验电笔使用范围的是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测量正负极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侧电流大小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测直流交流</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595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安全标志主要通过颜色来区分其含义,禁止为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色。</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黄</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红</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蓝</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596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电气故障检修时，红表笔测</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、黑表笔测</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火线零线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零线火线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火线地线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零线地线</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597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塑料护套线绝缘层的剖削必须用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来完成。</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钢丝钳</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电工刀</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斜口钳</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尖嘴钳</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598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对于芯线截面大于4mm2的塑料硬线，可用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来剖削绝缘层。</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钢丝钳</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电工刀</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斜口钳</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尖嘴钳</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599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塑料线槽采用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制造。</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PC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PVC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聚碳酸酯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聚丙烯</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600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根据单相插座的接线原则，即</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将导线分别插入接线柱内。</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左火右零上接地</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左火右零下接地</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左零右火上接地</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左零右火下接地</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601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导线、电缆截面选择应满足的要求不包括</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发热条件</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电压损失</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机械强度</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美观程度</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602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节能灯是利用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将灯丝加热而发光的。</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电磁感应</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电流的热效应</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电流的光效应</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电流的磁效应</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603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恢复后的绝缘强度一般应</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剖削前的绝缘强度，方能保证用电安全。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高于</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低于</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等于</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无关</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604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万用表所用的电池电压大小为（)伏特。</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7</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8</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9</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1.5</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605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安全标志主要通过颜色来区分其含义,指令为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色。</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黄</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红</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蓝</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606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人字梯常用于室内登高作业，不属于制作梯子的材料有</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竹</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铝合金</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塑料</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607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开关手柄向上扳为</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，即接通开关。</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合闸</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闭闸</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分闸</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开闸</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608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电源箱内的电源开关遵循</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进线</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出线的规则。</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上侧下侧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下侧上侧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左侧右侧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右侧左侧</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609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电阻的测量量程选小了显示屏上会显示</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此时应换用较之大的量程。</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2</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9</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610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多股线的载流量要比单股线</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相等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无法比较</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611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BV的中文释义是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铜芯塑料硬线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铜芯塑料软线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塑料护套线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铝芯塑料软线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612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塑料护套线是一种有塑料保护层的双芯或多芯绝缘导线。适合进行</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布线。</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明线布线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暗线布线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都不适合</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都适合</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613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塑料护套线用</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作为导线的支持物。</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线管</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铝片线卡或塑料卡钉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槽板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不需要</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614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用铝片线卡进行塑料护套线配线的基本布线操作步骤是：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、敷设导线。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定位、划线、固定铝片线卡</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划线、定位、固定铝片线卡</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固定铝片线卡、定位、划线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划线、固定铝片线卡、定位</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615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万用表测量交流电压，所需量程由</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来确定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被测电压的高低</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从最大量程开始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从最小量程开始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任意量程都行</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616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塑料线槽在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的电气设备中对敷设其中的导线起机械防护和电气保护作用。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1500V及以下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2000V及以下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1000V及以下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1200V及以下</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617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对于截面积不大于</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的塑料硬线绝缘层的剖削，一般用钢丝钳进行。</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4mm2</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5mm2</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6mm2</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7mm2</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618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对于芯线截面大于4mm2的塑料硬线，根据所需线头长度用电工刀以约</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倾斜切人塑料绝缘层。</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90°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60°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45°</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30°</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619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对于载流量较大，横截面积超过10mm2、股数多于</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的导线端头，应安装接线耳。</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3股</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4股</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6股</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7股</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620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灯泡的三部分不包括下列哪项</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灯丝</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玻璃壳</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灯座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灯头</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621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节能灯灯泡的规格很多，其中的</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属于低压安全灯泡。</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36V及以下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48V及以下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60V及以下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72V及以下</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622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常用的安全隔离防护装置称为屏护，也就是采用护罩或护箱将带电体同外界隔绝开来。低压作业时安全距离是不小于</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米。</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0.9</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0.1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0.3</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0.4</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623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常用的导线型号包括：BV、BVR、BLV、BVV、BVVB、BLVVB、BX、BLX、RVV、RVVB、RV、RVS等。其中字母：为绝缘布线导线的是</w:t>
      </w:r>
      <w:r>
        <w:rPr>
          <w:rFonts w:hint="eastAsia" w:ascii="仿宋_GB2312" w:hAnsi="仿宋_GB2312" w:eastAsia="仿宋_GB2312" w:cs="仿宋_GB2312"/>
          <w:sz w:val="28"/>
          <w:szCs w:val="28"/>
          <w:lang w:eastAsia="zh-CN"/>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V</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X</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L</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624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为达到自己攻丝的目的，自攻螺丝一般都是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，以方便挤入待拧进的物件。</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平头</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圆头</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尖头</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都可以</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625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推削时，使刀面与芯线保持</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左右，用力向线端推削，在此过程中应避免电工刀切人芯线，只削去上面一层塑料绝缘。</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25°</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30°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45°</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90°</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626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公寓照明为使用方便一般采用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单控开关</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双控开关</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都可以</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都不可以</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627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空气开关额定电压</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线路额定电压。</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A、大于</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B、大于等于</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C、等于</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D、小于</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628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空气开关额定电流和过电流脱扣器的额定电流</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线路计算负荷电流。</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A、大于</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B、等于</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C、大于等于</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D、小于</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629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家庭一般用</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空气开关作总电源保护，用1P作分支保护。</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A、2P</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B、1P</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C、3P</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D、3P+N</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630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空气开关的额定电流如果选择的偏</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，则空气开关易频繁跳闸，引起不必要的停电。</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C、大、小不影响</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631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空气开关的额定电流如选择过</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，则达不到预期的保护效果。</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C、大、小不影响</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632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一般小型空气开关规格以额定电流区分6A，10A，16A，20A，</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A，32A，40A，50A，63A，80A，100A等。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A、25</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B、30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C、28</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D、35</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633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住户配电箱总开关一般可以选择</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小型空气开关或隔离开关。</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A、双极10—16A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B、双极16—20A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C、双极16—25A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D、双极32—63A</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634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在选择导线截面时，25的不让它满到</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安，35的则可略为超过105安便更准确了。</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A、80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B、90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C、100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D、105</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635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钳形表的最小量程是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，当测量较小电流时显示误差会较大。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A、10A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B、16A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C、5A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D、32A</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636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使用钳形电流表测量高压电缆各相电流时，电缆头线间距离应在</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mm以上，且绝缘良好，待认为测量方便时，方能进行。</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A、100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B、200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C、300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D、400</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637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卤钨灯是在白炽灯泡内充入少量卤素或卤化物的气体，利用卤钨循环原理来提高灯的发光效率和使用寿命，它属于</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光源。</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A、气体发光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B、钨丝发光</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C、LED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D、热辐射</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638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功率在</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以上的碘钨灯，不应安装一般电灯开关，而应安装胶盖瓷底刀开关。</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A、500W</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B、1000W</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C、1500W</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D、2000W</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639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为保护人身安全在低压电网中性点接地的系统中，将电气设备的外壳与大地相接，称为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防静电接地</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保护接零</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工作接地</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防雷接地</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640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为防止保护接零系统中的零线断裂所造成的危害，将零线的每一重要分支线路都进行一次可靠接地的方式，称为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工作接地</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保护接地</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重复接地</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防静电接地</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641</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是给防雷保护装置向大地泄放雷电流提供通道。</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工作接地</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保护接地</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重复接地</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防雷接地</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642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是指为了运行的需要而将电力系统中的某一点接地。</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工作接地</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保护接地</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重复接地</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防静电接地</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643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原则上接地装置的电阻</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越大越好</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越小越好</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都可以</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不能确定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644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避雷针和避雷线的接地电阻应该</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小于10欧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大于10欧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0.5~10欧之间</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不大于4欧</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645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关于电能表的说法错误的是</w:t>
      </w:r>
      <w:r>
        <w:rPr>
          <w:rFonts w:hint="eastAsia" w:ascii="仿宋_GB2312" w:hAnsi="仿宋_GB2312" w:eastAsia="仿宋_GB2312" w:cs="仿宋_GB2312"/>
          <w:sz w:val="28"/>
          <w:szCs w:val="28"/>
          <w:lang w:eastAsia="zh-CN"/>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电能表的接线规则是“1、3进，2、4出”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单相电能表只能测量单相负载的电能</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利用电能表可以测电器功率</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电能表使用前必须经过当地供电部门的校验</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646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量电装置通常由进户总熔丝盒，电能表和</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构成</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控制开关</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短路和过载保护器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隔离开关</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电流互感器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647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配电装置一般由控制开关，</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保护电器组成</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总熔丝盒</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电能表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过载及短路保护电器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电流互感器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648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总熔丝盒应安装在进户管的</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户外侧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户内侧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内外都可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内外都不可</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649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多个设备采用一副接地装置，接地电阻应以要求</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的为准</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最低</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最高</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中间</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不能确定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650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用锤子敲打钢管时，锤击力应集中尖端的</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位置</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切点</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尖端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角脊</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不能确定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651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接地干线是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之间的连接导线</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接地线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接地体</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接地支线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不能确定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652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接地支线是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与设备接地点的连接线</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接地线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接地体</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接地干线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不能确定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653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每一台设备的接地点必须用一根接地干线和</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单独连接</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接地线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接地体</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接地支线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不能确定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654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10KV避雷器的接地支线宜采用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多股铜芯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单股铜芯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双绞线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皆可</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655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关于电能表的说法错误的是</w:t>
      </w:r>
      <w:r>
        <w:rPr>
          <w:rFonts w:hint="eastAsia" w:ascii="仿宋_GB2312" w:hAnsi="仿宋_GB2312" w:eastAsia="仿宋_GB2312" w:cs="仿宋_GB2312"/>
          <w:sz w:val="28"/>
          <w:szCs w:val="28"/>
          <w:lang w:eastAsia="zh-CN"/>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电能表的接线规则是“1、3进，2、4出”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单相电能表只能测量单相负载的电能</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利用电能表可以测电器功率</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电能表使用前必须经过当地供电部门的校验</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656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电度表按电源分为直流电能表和</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交流电能表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数字电能表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无需电能表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绝缘电能表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657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有功电能表计量单位名称为</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，符号为KWh。</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千瓦·分</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千瓦·秒</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兆瓦·时</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千瓦·时</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658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下列不属于验电笔使用范围的是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测量正负极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测电流大小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测直流交流</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659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电气故障检修时，使用万用表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测量地线与照明配电箱的连接是否合格。</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电流档</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电阻档</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电压档</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蜂鸣档</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660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为了方便划线，铅笔笔尖一般削成</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型</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凸</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扁</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尖</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凹</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661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PVC线槽安装时，固定支点间距一般不应大于</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30-35cm</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30-35dm</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30-35m</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30-35mm</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662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PVC导线线管有优良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性能，在浸水状态下AC2000V、50Hz不会击穿。</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隔热</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绝缘</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防晒</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抗挤压</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663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下列属于验电笔使用范围的是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测量零火线</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测电流大小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测功率大小</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664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对于单相三孔插座，面对插座的上孔应与</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相接。</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L</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N</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PE</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665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一个1000瓦的用电器在使用上一个小时就消耗</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度电。</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1</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2</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3</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6</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666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近几年来，老式机械电度表正逐步退出历史舞台，取代它是计量更准、更便于管理的</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电能(度)表。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新款式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智能式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科技式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电子式</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667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三相电度表用于测量</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交流电路中电源输出（或负载消耗）的电能。</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单相</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两相</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三相</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四相</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668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三相电能表工作原理与单相电度表完全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，只是在结构上不同。</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正常</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不同</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相同</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669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电流互感器是依据</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原理的。电流互感器是由闭合的铁心和绕组组成。</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铁磁原理</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电磁感应</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动能感应</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磁路感应</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670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电能表</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电流是确定电度表有关特性的电流值。</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最大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基本</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峰值</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基础</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671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额定</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电流是仪表能满足其制造标准规定的准确度的最大电流值。</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最大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基本</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峰值</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基础</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672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如5(20)A即表示电度表基本电流为</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A。</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25</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5</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20</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15</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673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关于创新的论述，正确的是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创新就是出新花样</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创新就是独立自主</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创新是企业进步的灵魂</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创新不需要引进外国的新技术</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674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劳动安</w:t>
      </w:r>
      <w:r>
        <w:rPr>
          <w:rFonts w:hint="default" w:ascii="Arial" w:hAnsi="Arial" w:eastAsia="仿宋_GB2312" w:cs="Arial"/>
          <w:sz w:val="28"/>
          <w:szCs w:val="28"/>
        </w:rPr>
        <w:t>∙</w:t>
      </w:r>
      <w:r>
        <w:rPr>
          <w:rFonts w:hint="eastAsia" w:ascii="仿宋_GB2312" w:hAnsi="仿宋_GB2312" w:eastAsia="仿宋_GB2312" w:cs="仿宋_GB2312"/>
          <w:sz w:val="28"/>
          <w:szCs w:val="28"/>
        </w:rPr>
        <w:t>全卫生管理制</w:t>
      </w:r>
      <w:r>
        <w:rPr>
          <w:rFonts w:hint="default" w:ascii="Arial" w:hAnsi="Arial" w:eastAsia="仿宋_GB2312" w:cs="Arial"/>
          <w:sz w:val="28"/>
          <w:szCs w:val="28"/>
        </w:rPr>
        <w:t>∙</w:t>
      </w:r>
      <w:r>
        <w:rPr>
          <w:rFonts w:hint="eastAsia" w:ascii="仿宋_GB2312" w:hAnsi="仿宋_GB2312" w:eastAsia="仿宋_GB2312" w:cs="仿宋_GB2312"/>
          <w:sz w:val="28"/>
          <w:szCs w:val="28"/>
        </w:rPr>
        <w:t>度对未成年工给予了特殊的劳动保护，规定严禁一切企业招收未满</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周岁的童</w:t>
      </w:r>
      <w:r>
        <w:rPr>
          <w:rFonts w:hint="default" w:ascii="Arial" w:hAnsi="Arial" w:eastAsia="仿宋_GB2312" w:cs="Arial"/>
          <w:sz w:val="28"/>
          <w:szCs w:val="28"/>
        </w:rPr>
        <w:t>∙</w:t>
      </w:r>
      <w:r>
        <w:rPr>
          <w:rFonts w:hint="eastAsia" w:ascii="仿宋_GB2312" w:hAnsi="仿宋_GB2312" w:eastAsia="仿宋_GB2312" w:cs="仿宋_GB2312"/>
          <w:sz w:val="28"/>
          <w:szCs w:val="28"/>
        </w:rPr>
        <w:t>工。</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13</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15</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16</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18</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675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企业员工违</w:t>
      </w:r>
      <w:r>
        <w:rPr>
          <w:rFonts w:hint="default" w:ascii="Arial" w:hAnsi="Arial" w:eastAsia="仿宋_GB2312" w:cs="Arial"/>
          <w:sz w:val="28"/>
          <w:szCs w:val="28"/>
        </w:rPr>
        <w:t>∙</w:t>
      </w:r>
      <w:r>
        <w:rPr>
          <w:rFonts w:hint="eastAsia" w:ascii="仿宋_GB2312" w:hAnsi="仿宋_GB2312" w:eastAsia="仿宋_GB2312" w:cs="仿宋_GB2312"/>
          <w:sz w:val="28"/>
          <w:szCs w:val="28"/>
        </w:rPr>
        <w:t>反职业纪</w:t>
      </w:r>
      <w:r>
        <w:rPr>
          <w:rFonts w:hint="default" w:ascii="Arial" w:hAnsi="Arial" w:eastAsia="仿宋_GB2312" w:cs="Arial"/>
          <w:sz w:val="28"/>
          <w:szCs w:val="28"/>
        </w:rPr>
        <w:t>∙</w:t>
      </w:r>
      <w:r>
        <w:rPr>
          <w:rFonts w:hint="eastAsia" w:ascii="仿宋_GB2312" w:hAnsi="仿宋_GB2312" w:eastAsia="仿宋_GB2312" w:cs="仿宋_GB2312"/>
          <w:sz w:val="28"/>
          <w:szCs w:val="28"/>
        </w:rPr>
        <w:t>律，企业</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不能做罚</w:t>
      </w:r>
      <w:r>
        <w:rPr>
          <w:rFonts w:hint="default" w:ascii="Arial" w:hAnsi="Arial" w:eastAsia="仿宋_GB2312" w:cs="Arial"/>
          <w:sz w:val="28"/>
          <w:szCs w:val="28"/>
        </w:rPr>
        <w:t>∙</w:t>
      </w:r>
      <w:r>
        <w:rPr>
          <w:rFonts w:hint="eastAsia" w:ascii="仿宋_GB2312" w:hAnsi="仿宋_GB2312" w:eastAsia="仿宋_GB2312" w:cs="仿宋_GB2312"/>
          <w:sz w:val="28"/>
          <w:szCs w:val="28"/>
        </w:rPr>
        <w:t>款处</w:t>
      </w:r>
      <w:r>
        <w:rPr>
          <w:rFonts w:hint="default" w:ascii="Arial" w:hAnsi="Arial" w:eastAsia="仿宋_GB2312" w:cs="Arial"/>
          <w:sz w:val="28"/>
          <w:szCs w:val="28"/>
        </w:rPr>
        <w:t>∙</w:t>
      </w:r>
      <w:r>
        <w:rPr>
          <w:rFonts w:hint="eastAsia" w:ascii="仿宋_GB2312" w:hAnsi="仿宋_GB2312" w:eastAsia="仿宋_GB2312" w:cs="仿宋_GB2312"/>
          <w:sz w:val="28"/>
          <w:szCs w:val="28"/>
        </w:rPr>
        <w:t>罚</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因员工受劳动合同保护，不能给予处分</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警</w:t>
      </w:r>
      <w:r>
        <w:rPr>
          <w:rFonts w:hint="default" w:ascii="Arial" w:hAnsi="Arial" w:eastAsia="仿宋_GB2312" w:cs="Arial"/>
          <w:sz w:val="28"/>
          <w:szCs w:val="28"/>
        </w:rPr>
        <w:t>∙</w:t>
      </w:r>
      <w:r>
        <w:rPr>
          <w:rFonts w:hint="eastAsia" w:ascii="仿宋_GB2312" w:hAnsi="仿宋_GB2312" w:eastAsia="仿宋_GB2312" w:cs="仿宋_GB2312"/>
          <w:sz w:val="28"/>
          <w:szCs w:val="28"/>
        </w:rPr>
        <w:t>告往往效果不大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视情节轻重，做出恰当处</w:t>
      </w:r>
      <w:r>
        <w:rPr>
          <w:rFonts w:hint="default" w:ascii="Arial" w:hAnsi="Arial" w:eastAsia="仿宋_GB2312" w:cs="Arial"/>
          <w:sz w:val="28"/>
          <w:szCs w:val="28"/>
        </w:rPr>
        <w:t>∙</w:t>
      </w:r>
      <w:r>
        <w:rPr>
          <w:rFonts w:hint="eastAsia" w:ascii="仿宋_GB2312" w:hAnsi="仿宋_GB2312" w:eastAsia="仿宋_GB2312" w:cs="仿宋_GB2312"/>
          <w:sz w:val="28"/>
          <w:szCs w:val="28"/>
        </w:rPr>
        <w:t>分</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676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严格执</w:t>
      </w:r>
      <w:r>
        <w:rPr>
          <w:rFonts w:hint="default" w:ascii="Arial" w:hAnsi="Arial" w:eastAsia="仿宋_GB2312" w:cs="Arial"/>
          <w:sz w:val="28"/>
          <w:szCs w:val="28"/>
        </w:rPr>
        <w:t>∙</w:t>
      </w:r>
      <w:r>
        <w:rPr>
          <w:rFonts w:hint="eastAsia" w:ascii="仿宋_GB2312" w:hAnsi="仿宋_GB2312" w:eastAsia="仿宋_GB2312" w:cs="仿宋_GB2312"/>
          <w:sz w:val="28"/>
          <w:szCs w:val="28"/>
        </w:rPr>
        <w:t>行安全操作规程的目的是</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限</w:t>
      </w:r>
      <w:r>
        <w:rPr>
          <w:rFonts w:hint="default" w:ascii="Arial" w:hAnsi="Arial" w:eastAsia="仿宋_GB2312" w:cs="Arial"/>
          <w:sz w:val="28"/>
          <w:szCs w:val="28"/>
        </w:rPr>
        <w:t>∙</w:t>
      </w:r>
      <w:r>
        <w:rPr>
          <w:rFonts w:hint="eastAsia" w:ascii="仿宋_GB2312" w:hAnsi="仿宋_GB2312" w:eastAsia="仿宋_GB2312" w:cs="仿宋_GB2312"/>
          <w:sz w:val="28"/>
          <w:szCs w:val="28"/>
        </w:rPr>
        <w:t>制工人的人</w:t>
      </w:r>
      <w:r>
        <w:rPr>
          <w:rFonts w:hint="default" w:ascii="Arial" w:hAnsi="Arial" w:eastAsia="仿宋_GB2312" w:cs="Arial"/>
          <w:sz w:val="28"/>
          <w:szCs w:val="28"/>
        </w:rPr>
        <w:t>∙</w:t>
      </w:r>
      <w:r>
        <w:rPr>
          <w:rFonts w:hint="eastAsia" w:ascii="仿宋_GB2312" w:hAnsi="仿宋_GB2312" w:eastAsia="仿宋_GB2312" w:cs="仿宋_GB2312"/>
          <w:sz w:val="28"/>
          <w:szCs w:val="28"/>
        </w:rPr>
        <w:t>身自由</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防止工人触电</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保证人身和设备的安全以及企业的正常生产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增强领</w:t>
      </w:r>
      <w:r>
        <w:rPr>
          <w:rFonts w:hint="default" w:ascii="Arial" w:hAnsi="Arial" w:eastAsia="仿宋_GB2312" w:cs="Arial"/>
          <w:sz w:val="28"/>
          <w:szCs w:val="28"/>
        </w:rPr>
        <w:t>∙</w:t>
      </w:r>
      <w:r>
        <w:rPr>
          <w:rFonts w:hint="eastAsia" w:ascii="仿宋_GB2312" w:hAnsi="仿宋_GB2312" w:eastAsia="仿宋_GB2312" w:cs="仿宋_GB2312"/>
          <w:sz w:val="28"/>
          <w:szCs w:val="28"/>
        </w:rPr>
        <w:t>导的权</w:t>
      </w:r>
      <w:r>
        <w:rPr>
          <w:rFonts w:hint="default" w:ascii="Arial" w:hAnsi="Arial" w:eastAsia="仿宋_GB2312" w:cs="Arial"/>
          <w:sz w:val="28"/>
          <w:szCs w:val="28"/>
        </w:rPr>
        <w:t>∙</w:t>
      </w:r>
      <w:r>
        <w:rPr>
          <w:rFonts w:hint="eastAsia" w:ascii="仿宋_GB2312" w:hAnsi="仿宋_GB2312" w:eastAsia="仿宋_GB2312" w:cs="仿宋_GB2312"/>
          <w:sz w:val="28"/>
          <w:szCs w:val="28"/>
        </w:rPr>
        <w:t>威性</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677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养成爱护企业设备的习惯，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在企业经营困难时是很有必要的</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对提高生产效率是有害的</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对于效益好的企业是没有必要的</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是体现职业道德和素质的一个重要方面</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678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有关文明生产的说法，</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是不正确的。</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为了及时下班，可以直接拉断电源总开关</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下班前搞好工作现场的环境卫生</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工具使用后应按规定放置到工具箱中</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电工一般不允许冒</w:t>
      </w:r>
      <w:r>
        <w:rPr>
          <w:rFonts w:hint="default" w:ascii="Arial" w:hAnsi="Arial" w:eastAsia="仿宋_GB2312" w:cs="Arial"/>
          <w:sz w:val="28"/>
          <w:szCs w:val="28"/>
        </w:rPr>
        <w:t>∙</w:t>
      </w:r>
      <w:r>
        <w:rPr>
          <w:rFonts w:hint="eastAsia" w:ascii="仿宋_GB2312" w:hAnsi="仿宋_GB2312" w:eastAsia="仿宋_GB2312" w:cs="仿宋_GB2312"/>
          <w:sz w:val="28"/>
          <w:szCs w:val="28"/>
        </w:rPr>
        <w:t>险带电作业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679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在企业的经营活动中，下列选项中的(　　)不是职业道</w:t>
      </w:r>
      <w:r>
        <w:rPr>
          <w:rFonts w:hint="default" w:ascii="Arial" w:hAnsi="Arial" w:eastAsia="仿宋_GB2312" w:cs="Arial"/>
          <w:sz w:val="28"/>
          <w:szCs w:val="28"/>
        </w:rPr>
        <w:t>∙</w:t>
      </w:r>
      <w:r>
        <w:rPr>
          <w:rFonts w:hint="eastAsia" w:ascii="仿宋_GB2312" w:hAnsi="仿宋_GB2312" w:eastAsia="仿宋_GB2312" w:cs="仿宋_GB2312"/>
          <w:sz w:val="28"/>
          <w:szCs w:val="28"/>
        </w:rPr>
        <w:t>德功能的表现。</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激励作用</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决策能力</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规范行为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遵</w:t>
      </w:r>
      <w:r>
        <w:rPr>
          <w:rFonts w:hint="default" w:ascii="Arial" w:hAnsi="Arial" w:eastAsia="仿宋_GB2312" w:cs="Arial"/>
          <w:sz w:val="28"/>
          <w:szCs w:val="28"/>
        </w:rPr>
        <w:t>∙</w:t>
      </w:r>
      <w:r>
        <w:rPr>
          <w:rFonts w:hint="eastAsia" w:ascii="仿宋_GB2312" w:hAnsi="仿宋_GB2312" w:eastAsia="仿宋_GB2312" w:cs="仿宋_GB2312"/>
          <w:sz w:val="28"/>
          <w:szCs w:val="28"/>
        </w:rPr>
        <w:t>纪守</w:t>
      </w:r>
      <w:r>
        <w:rPr>
          <w:rFonts w:hint="default" w:ascii="Arial" w:hAnsi="Arial" w:eastAsia="仿宋_GB2312" w:cs="Arial"/>
          <w:sz w:val="28"/>
          <w:szCs w:val="28"/>
        </w:rPr>
        <w:t>∙</w:t>
      </w:r>
      <w:r>
        <w:rPr>
          <w:rFonts w:hint="eastAsia" w:ascii="仿宋_GB2312" w:hAnsi="仿宋_GB2312" w:eastAsia="仿宋_GB2312" w:cs="仿宋_GB2312"/>
          <w:sz w:val="28"/>
          <w:szCs w:val="28"/>
        </w:rPr>
        <w:t>法</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680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正确阐述职业道</w:t>
      </w:r>
      <w:r>
        <w:rPr>
          <w:rFonts w:hint="default" w:ascii="Arial" w:hAnsi="Arial" w:eastAsia="仿宋_GB2312" w:cs="Arial"/>
          <w:sz w:val="28"/>
          <w:szCs w:val="28"/>
        </w:rPr>
        <w:t>∙</w:t>
      </w:r>
      <w:r>
        <w:rPr>
          <w:rFonts w:hint="eastAsia" w:ascii="仿宋_GB2312" w:hAnsi="仿宋_GB2312" w:eastAsia="仿宋_GB2312" w:cs="仿宋_GB2312"/>
          <w:sz w:val="28"/>
          <w:szCs w:val="28"/>
        </w:rPr>
        <w:t>德与人的事业的关系的选项是(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没有职业道德的人不会获得成功</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要取得事业的成功，前提条件是要有职业道德</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事业成功的人往往并不需要较高的职业道德</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职业道德是人获得事业成功的重要条件</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681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职业道德对企业起到(　　)的作用。</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决定经济效益</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促进决策科学化</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增强竞争力</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树立员工守</w:t>
      </w:r>
      <w:r>
        <w:rPr>
          <w:rFonts w:hint="default" w:ascii="Arial" w:hAnsi="Arial" w:eastAsia="仿宋_GB2312" w:cs="Arial"/>
          <w:sz w:val="28"/>
          <w:szCs w:val="28"/>
        </w:rPr>
        <w:t>∙</w:t>
      </w:r>
      <w:r>
        <w:rPr>
          <w:rFonts w:hint="eastAsia" w:ascii="仿宋_GB2312" w:hAnsi="仿宋_GB2312" w:eastAsia="仿宋_GB2312" w:cs="仿宋_GB2312"/>
          <w:sz w:val="28"/>
          <w:szCs w:val="28"/>
        </w:rPr>
        <w:t>业意识</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C</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682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职业道德是从事某种职业的工作或劳动过程中所应遵守的与其职业活动紧密联系的</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和原则的总和。</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思想体系</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道德规范</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行为规范</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精神文明</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683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职业道德是一种</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的约</w:t>
      </w:r>
      <w:r>
        <w:rPr>
          <w:rFonts w:hint="default" w:ascii="Arial" w:hAnsi="Arial" w:eastAsia="仿宋_GB2312" w:cs="Arial"/>
          <w:sz w:val="28"/>
          <w:szCs w:val="28"/>
        </w:rPr>
        <w:t>∙</w:t>
      </w:r>
      <w:r>
        <w:rPr>
          <w:rFonts w:hint="eastAsia" w:ascii="仿宋_GB2312" w:hAnsi="仿宋_GB2312" w:eastAsia="仿宋_GB2312" w:cs="仿宋_GB2312"/>
          <w:sz w:val="28"/>
          <w:szCs w:val="28"/>
        </w:rPr>
        <w:t>束机制。</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强</w:t>
      </w:r>
      <w:r>
        <w:rPr>
          <w:rFonts w:hint="default" w:ascii="Arial" w:hAnsi="Arial" w:eastAsia="仿宋_GB2312" w:cs="Arial"/>
          <w:sz w:val="28"/>
          <w:szCs w:val="28"/>
        </w:rPr>
        <w:t>∙</w:t>
      </w:r>
      <w:r>
        <w:rPr>
          <w:rFonts w:hint="eastAsia" w:ascii="仿宋_GB2312" w:hAnsi="仿宋_GB2312" w:eastAsia="仿宋_GB2312" w:cs="仿宋_GB2312"/>
          <w:sz w:val="28"/>
          <w:szCs w:val="28"/>
        </w:rPr>
        <w:t>制性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非强制性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随意性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自发性</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684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职业道德是指从事一定职业劳动的人们，在长期的职业活动中形成的</w:t>
      </w:r>
      <w:r>
        <w:rPr>
          <w:rFonts w:hint="eastAsia" w:ascii="仿宋_GB2312" w:hAnsi="仿宋_GB2312" w:eastAsia="仿宋_GB2312" w:cs="仿宋_GB2312"/>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行为规范</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操作程序</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劳动技能</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思维习惯</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685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作为一名工作认真负责的员工，应该是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领导说什么就做什么</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工作不分大小，都要认真去做</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面上的工作要做仔细一些，看不到的工作可以快一些</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领导亲自安排的工作认真做，其他工作可以马虎一点</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686</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市场经济条件下，不符合爱岗敬业要求的是(　　)的观念。</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树立职业理想</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强化职业责任</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干一行爱一行</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多转行多受锻炼</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687</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下列关于诚实守信的认识和判断中，正确的选项是(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一贯地诚实守信是不明智的行为</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诚实守信是维持市场经济秩序的基本法则</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是否诚实守信要视具体对象而定</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追求利益最大化原则高于诚实守信</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688</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在企业的活动中，(　　)不符合平等尊重的要求。</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根据员工技术专长进行分工</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对待不同服务对象采取一视同仁的服务态度</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师徒之间要平等和互相尊重</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取消员工之间的一切差别</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D</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689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职工对企业诚实守信应该做到的是(　　)。</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忠诚所属企业，无论何种情况都始终把企业利益放在第一位</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维护企业信誉，树立质量意识和服务意识</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扩大企业影响，多对外谈论企业之事</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完成本职工作即可，谋划企业发展由有见识的人来做</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B</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690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职业纪律是企业的行为规范，职业纪律具有(　　)的特点。</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A.</w:t>
      </w:r>
      <w:r>
        <w:rPr>
          <w:rFonts w:hint="eastAsia" w:ascii="仿宋_GB2312" w:hAnsi="仿宋_GB2312" w:eastAsia="仿宋_GB2312" w:cs="仿宋_GB2312"/>
          <w:sz w:val="28"/>
          <w:szCs w:val="28"/>
        </w:rPr>
        <w:t>明确的规定性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B.</w:t>
      </w:r>
      <w:r>
        <w:rPr>
          <w:rFonts w:hint="eastAsia" w:ascii="仿宋_GB2312" w:hAnsi="仿宋_GB2312" w:eastAsia="仿宋_GB2312" w:cs="仿宋_GB2312"/>
          <w:sz w:val="28"/>
          <w:szCs w:val="28"/>
        </w:rPr>
        <w:t>高度的强</w:t>
      </w:r>
      <w:r>
        <w:rPr>
          <w:rFonts w:hint="default" w:ascii="Arial" w:hAnsi="Arial" w:eastAsia="仿宋_GB2312" w:cs="Arial"/>
          <w:sz w:val="28"/>
          <w:szCs w:val="28"/>
        </w:rPr>
        <w:t>∙</w:t>
      </w:r>
      <w:r>
        <w:rPr>
          <w:rFonts w:hint="eastAsia" w:ascii="仿宋_GB2312" w:hAnsi="仿宋_GB2312" w:eastAsia="仿宋_GB2312" w:cs="仿宋_GB2312"/>
          <w:sz w:val="28"/>
          <w:szCs w:val="28"/>
        </w:rPr>
        <w:t>制性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C.</w:t>
      </w:r>
      <w:r>
        <w:rPr>
          <w:rFonts w:hint="eastAsia" w:ascii="仿宋_GB2312" w:hAnsi="仿宋_GB2312" w:eastAsia="仿宋_GB2312" w:cs="仿宋_GB2312"/>
          <w:sz w:val="28"/>
          <w:szCs w:val="28"/>
        </w:rPr>
        <w:t>通用性</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D.</w:t>
      </w:r>
      <w:r>
        <w:rPr>
          <w:rFonts w:hint="eastAsia" w:ascii="仿宋_GB2312" w:hAnsi="仿宋_GB2312" w:eastAsia="仿宋_GB2312" w:cs="仿宋_GB2312"/>
          <w:sz w:val="28"/>
          <w:szCs w:val="28"/>
        </w:rPr>
        <w:t>自愿性</w:t>
      </w:r>
      <w:r>
        <w:rPr>
          <w:rFonts w:hint="eastAsia" w:ascii="仿宋_GB2312" w:hAnsi="仿宋_GB2312" w:eastAsia="仿宋_GB2312" w:cs="仿宋_GB2312"/>
          <w:color w:val="auto"/>
          <w:sz w:val="28"/>
          <w:szCs w:val="28"/>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C00000"/>
          <w:sz w:val="28"/>
          <w:szCs w:val="28"/>
          <w:lang w:eastAsia="zh-CN"/>
        </w:rPr>
        <w:t>答案：</w:t>
      </w:r>
      <w:r>
        <w:rPr>
          <w:rFonts w:hint="eastAsia" w:ascii="仿宋_GB2312" w:hAnsi="仿宋_GB2312" w:eastAsia="仿宋_GB2312" w:cs="仿宋_GB2312"/>
          <w:sz w:val="28"/>
          <w:szCs w:val="28"/>
        </w:rPr>
        <w:t>A</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二、判断题</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PLC主要由CPU（中央处理器）、存储器、I/O接口电路、电源、通信接口等几部分单元组成。</w:t>
      </w:r>
      <w:r>
        <w:rPr>
          <w:rFonts w:hint="eastAsia" w:ascii="仿宋_GB2312" w:hAnsi="仿宋_GB2312" w:eastAsia="仿宋_GB2312" w:cs="仿宋_GB2312"/>
          <w:sz w:val="28"/>
          <w:szCs w:val="28"/>
        </w:rPr>
        <w:t>(　　)</w:t>
      </w:r>
      <w:r>
        <w:rPr>
          <w:rFonts w:hint="eastAsia" w:ascii="仿宋_GB2312" w:hAnsi="仿宋_GB2312" w:eastAsia="仿宋_GB2312" w:cs="仿宋_GB2312"/>
          <w:color w:val="auto"/>
          <w:sz w:val="28"/>
          <w:szCs w:val="28"/>
          <w:lang w:val="en-US" w:eastAsia="zh-CN"/>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晶体管输出型PLC能驱动直流或低频交流负载。</w:t>
      </w:r>
      <w:r>
        <w:rPr>
          <w:rFonts w:hint="eastAsia" w:ascii="仿宋_GB2312" w:hAnsi="仿宋_GB2312" w:eastAsia="仿宋_GB2312" w:cs="仿宋_GB2312"/>
          <w:sz w:val="28"/>
          <w:szCs w:val="28"/>
        </w:rPr>
        <w:t>(　　)</w:t>
      </w:r>
      <w:r>
        <w:rPr>
          <w:rFonts w:hint="eastAsia" w:ascii="仿宋_GB2312" w:hAnsi="仿宋_GB2312" w:eastAsia="仿宋_GB2312" w:cs="仿宋_GB2312"/>
          <w:color w:val="auto"/>
          <w:sz w:val="28"/>
          <w:szCs w:val="28"/>
          <w:lang w:val="en-US" w:eastAsia="zh-CN"/>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晶体管输出型PLC能驱动高速、小功率直流负载。</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晶闸管输出型PLC能驱动高速、大功率交流负载。</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继电器输出型PLC能驱动直流或低频交流负载。</w:t>
      </w:r>
      <w:r>
        <w:rPr>
          <w:rFonts w:hint="eastAsia" w:ascii="仿宋_GB2312" w:hAnsi="仿宋_GB2312" w:eastAsia="仿宋_GB2312" w:cs="仿宋_GB2312"/>
          <w:sz w:val="28"/>
          <w:szCs w:val="28"/>
        </w:rPr>
        <w:t>(　　)</w:t>
      </w:r>
      <w:r>
        <w:rPr>
          <w:rFonts w:hint="eastAsia" w:ascii="仿宋_GB2312" w:hAnsi="仿宋_GB2312" w:eastAsia="仿宋_GB2312" w:cs="仿宋_GB2312"/>
          <w:color w:val="auto"/>
          <w:sz w:val="28"/>
          <w:szCs w:val="28"/>
          <w:lang w:val="en-US" w:eastAsia="zh-CN"/>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在PLC一个公共端下的数字量输入端口可以同时接PNP和NPN两种类型的传感器。</w:t>
      </w:r>
      <w:r>
        <w:rPr>
          <w:rFonts w:hint="eastAsia" w:ascii="仿宋_GB2312" w:hAnsi="仿宋_GB2312" w:eastAsia="仿宋_GB2312" w:cs="仿宋_GB2312"/>
          <w:sz w:val="28"/>
          <w:szCs w:val="28"/>
        </w:rPr>
        <w:t>(　　)</w:t>
      </w:r>
      <w:r>
        <w:rPr>
          <w:rFonts w:hint="eastAsia" w:ascii="仿宋_GB2312" w:hAnsi="仿宋_GB2312" w:eastAsia="仿宋_GB2312" w:cs="仿宋_GB2312"/>
          <w:color w:val="auto"/>
          <w:sz w:val="28"/>
          <w:szCs w:val="28"/>
          <w:lang w:val="en-US" w:eastAsia="zh-CN"/>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主控返回的顺序为从小到大。</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对时钟脉冲的累积来定时，当所计脉冲的个数达到设定值时触点动作。</w:t>
      </w:r>
      <w:r>
        <w:rPr>
          <w:rFonts w:hint="eastAsia" w:ascii="仿宋_GB2312" w:hAnsi="仿宋_GB2312" w:eastAsia="仿宋_GB2312" w:cs="仿宋_GB2312"/>
          <w:sz w:val="28"/>
          <w:szCs w:val="28"/>
        </w:rPr>
        <w:t>(　　)</w:t>
      </w:r>
      <w:r>
        <w:rPr>
          <w:rFonts w:hint="eastAsia" w:ascii="仿宋_GB2312" w:hAnsi="仿宋_GB2312" w:eastAsia="仿宋_GB2312" w:cs="仿宋_GB2312"/>
          <w:color w:val="auto"/>
          <w:sz w:val="28"/>
          <w:szCs w:val="28"/>
          <w:lang w:val="en-US" w:eastAsia="zh-CN"/>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PLC所用的电源全都是由PLC内部自身的电源供给。</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输入输出的滞后时间仅与扫描周期有关。</w:t>
      </w:r>
      <w:r>
        <w:rPr>
          <w:rFonts w:hint="eastAsia" w:ascii="仿宋_GB2312" w:hAnsi="仿宋_GB2312" w:eastAsia="仿宋_GB2312" w:cs="仿宋_GB2312"/>
          <w:sz w:val="28"/>
          <w:szCs w:val="28"/>
        </w:rPr>
        <w:t>(　　)</w:t>
      </w:r>
      <w:r>
        <w:rPr>
          <w:rFonts w:hint="eastAsia" w:ascii="仿宋_GB2312" w:hAnsi="仿宋_GB2312" w:eastAsia="仿宋_GB2312" w:cs="仿宋_GB2312"/>
          <w:color w:val="auto"/>
          <w:sz w:val="28"/>
          <w:szCs w:val="28"/>
          <w:lang w:val="en-US" w:eastAsia="zh-CN"/>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PLC的输入信号必须是开关量。</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扫描周期与用户程序的长短有关。</w:t>
      </w:r>
      <w:r>
        <w:rPr>
          <w:rFonts w:hint="eastAsia" w:ascii="仿宋_GB2312" w:hAnsi="仿宋_GB2312" w:eastAsia="仿宋_GB2312" w:cs="仿宋_GB2312"/>
          <w:sz w:val="28"/>
          <w:szCs w:val="28"/>
        </w:rPr>
        <w:t>(　　)</w:t>
      </w:r>
      <w:r>
        <w:rPr>
          <w:rFonts w:hint="eastAsia" w:ascii="仿宋_GB2312" w:hAnsi="仿宋_GB2312" w:eastAsia="仿宋_GB2312" w:cs="仿宋_GB2312"/>
          <w:color w:val="auto"/>
          <w:sz w:val="28"/>
          <w:szCs w:val="28"/>
          <w:lang w:val="en-US" w:eastAsia="zh-CN"/>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13</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PLC有两种工作模式：运行模式、停止模式。</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程序处理阶段，输入映像寄存器的内容不会随输入信号的改变而改变</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输出继电器和辅助继电器可以相互代替使用。</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16</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排在梯形图上面器件的状态和数据在本周期会对排在其下面器件的状态或数据产生影响</w:t>
      </w:r>
      <w:r>
        <w:rPr>
          <w:rFonts w:hint="eastAsia" w:ascii="仿宋_GB2312" w:hAnsi="仿宋_GB2312" w:eastAsia="仿宋_GB2312" w:cs="仿宋_GB2312"/>
          <w:sz w:val="28"/>
          <w:szCs w:val="28"/>
        </w:rPr>
        <w:t>(　　)</w:t>
      </w:r>
      <w:r>
        <w:rPr>
          <w:rFonts w:hint="eastAsia" w:ascii="仿宋_GB2312" w:hAnsi="仿宋_GB2312" w:eastAsia="仿宋_GB2312" w:cs="仿宋_GB2312"/>
          <w:color w:val="auto"/>
          <w:sz w:val="28"/>
          <w:szCs w:val="28"/>
          <w:lang w:val="en-US" w:eastAsia="zh-CN"/>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17</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PLC的内部的软元件均采用十进制数字编号。</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18</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PLC的内部的软元件均采用二进制数字编号。</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19</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辅助继电器的线圈只能由程序驱动，但其触点可直接驱动外部负载。</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20</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程序中供编程的输出继电器，不管是常开触点还是常闭触点，都可以使用无数次。</w:t>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21</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输入映像寄存器区中的数据，取决于本次扫描周期输入采用阶段所刷新的状态。</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22</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梯形图中所有触点都画在水平方向。</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23</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按正弦规律变化的脉冲宽度调制技术，简称SPWM技术。</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24</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轧钢、造纸、塑料薄膜加工线这一类对动态性能要求较高的机械,采用U/F控制型通用变频器是一种很好的方案。</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25</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在变频器的输出侧可以安装改善功率因数的容性装置。</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26</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变频器一般不可以驱动带电容的单相电机</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27</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当一个柜内装有两台或两台以上变频器时,应尽量水平排列方式安装</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28</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在基频以上调速时，为保证U/F为常数，变频器的输出电压可以超过额定输出电压。</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29</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测量变频器控制电路的绝缘电阻时，应选用500V的兆欧表</w:t>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30</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变频器的输出端不能接电力电容器或浪涌吸收器。</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31</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三相异步电动机的三相定子绕组在空间上互差120°电角度。</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32</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额定转速表示三相电动机在额定工作情况下运行时每秒的转数。</w:t>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33</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三相交流异步电动机产生旋转磁场的必要条件是对称三相定子绕组通入对称的三相交流电流。</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34</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改变三相电源任意两相相序即可改变三相异步电动机的转向。</w:t>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35</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交流接触器与直流接触器可以互相替换。</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36</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刀开关在作隔离开关选用时,要求刀开关的额定电流要大于或等于线路实际的故障电流。</w:t>
      </w:r>
      <w:r>
        <w:rPr>
          <w:rFonts w:hint="eastAsia" w:ascii="仿宋_GB2312" w:hAnsi="仿宋_GB2312" w:eastAsia="仿宋_GB2312" w:cs="仿宋_GB2312"/>
          <w:sz w:val="28"/>
          <w:szCs w:val="28"/>
        </w:rPr>
        <w:t>(　　)</w:t>
      </w:r>
      <w:r>
        <w:rPr>
          <w:rFonts w:hint="eastAsia" w:ascii="仿宋_GB2312" w:hAnsi="仿宋_GB2312" w:eastAsia="仿宋_GB2312" w:cs="仿宋_GB2312"/>
          <w:color w:val="auto"/>
          <w:sz w:val="28"/>
          <w:szCs w:val="28"/>
          <w:lang w:val="en-US" w:eastAsia="zh-CN"/>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37</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电动机及按钮的金属外壳必须可靠接地。</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38</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电动机控制线路接线时，必须先接负载端，后接电源端；先接三相电源相线，再接接地线。</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39</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电路图中，电器元件不画实际的外形图，而是采用国家统一规定的电气图形符号表示。</w:t>
      </w:r>
      <w:r>
        <w:rPr>
          <w:rFonts w:hint="eastAsia" w:ascii="仿宋_GB2312" w:hAnsi="仿宋_GB2312" w:eastAsia="仿宋_GB2312" w:cs="仿宋_GB2312"/>
          <w:sz w:val="28"/>
          <w:szCs w:val="28"/>
        </w:rPr>
        <w:t>(　　)</w:t>
      </w:r>
      <w:r>
        <w:rPr>
          <w:rFonts w:hint="eastAsia" w:ascii="仿宋_GB2312" w:hAnsi="仿宋_GB2312" w:eastAsia="仿宋_GB2312" w:cs="仿宋_GB2312"/>
          <w:color w:val="auto"/>
          <w:sz w:val="28"/>
          <w:szCs w:val="28"/>
          <w:lang w:val="en-US" w:eastAsia="zh-CN"/>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40</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Y-△降压启动线路中，Y型启动时的转矩是△启动时启动转矩的1/3倍</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41</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开启式负荷开关用于控制电动机的启动和停止时，选用额定电压380V或500V，额定电流不小于电动机额定电流3倍的三极开关。</w:t>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42</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电磁抱闸制动器制动和电磁离合器制动均属于电力制动。</w:t>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43</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“异步”是指三相异步电动机的转速与旋转磁场的转速有差值。</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44</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额定功率是指电动机在额定状态时轴上所输出的机械功率。</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45</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改变三相电源任意两相相序即可改变三相异步电动机的转向。</w:t>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46</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凡是正常运行时定子绕组作△形连接的异步电动机，均可采用Y-△降压启动</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47</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CA6140型车床主轴的正反转是由主轴电动机M1的正反转来实现的。</w:t>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48</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在CA6140型车床电路中，冷却泵电动机不需要正反转和调速。</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49</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Z37摇臂钻床设备摇臂升降要求有限位保护。</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50</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M7130平面磨床中，电磁吸盘吸力不足的原因是电磁吸盘损坏或整流器输出电压不正常造成的。</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51</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造成放大器工作点不稳定的主要因素是温度的变化。</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52</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阻容耦合的放大电路，前后级的静态工作点互不影响。</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53</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多级放大器总的电压放大倍数等于各级放大倍数之和。（    ）</w:t>
      </w:r>
      <w:r>
        <w:rPr>
          <w:rFonts w:hint="eastAsia" w:ascii="仿宋_GB2312" w:hAnsi="仿宋_GB2312" w:eastAsia="仿宋_GB2312" w:cs="仿宋_GB2312"/>
          <w:color w:val="auto"/>
          <w:sz w:val="28"/>
          <w:szCs w:val="28"/>
          <w:lang w:val="en-US" w:eastAsia="zh-CN"/>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54</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单相半波整流电路中，只要变压器二次侧绕组的端纽对调，就能使输出直流电压的极性改变。</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55</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单相桥式整流电路在输入交流电的每个半周内都有两只二极管导通。</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56</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阻容耦合放大电路不存在零点漂移问题。</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57</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共模抑制比越小，差动放大电路的性能越好。</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58</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集成运算放大器是具有高放大倍数的多级直接耦合放大电路。</w:t>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59</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晶闸管触发导通后，门极仍具有控制能力。</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60</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晶闸管由正向阻断状态变为导通状态所需要的最小门极电流称为维持电流。</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61</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与门的逻辑功能是：有1出1，全0出0</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62</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组合逻辑电路中的每一个门实际上都是一个存储单元。</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63</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磁场中的磁感线不是真实存在的。</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64</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磁通中经过的路径称为磁路。</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65</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当外电路开路时，电源的端电压在数值上等于电源电动势。</w:t>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66</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电感元件通过直流时可视为短路，此时感抗为零。</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67</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电路中某两点的电位都很高，则这两点间电压也一定高。</w:t>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68</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电容元件电流为零时，其储能一定为零。</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69</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电源和电阻数目多的电路称为复杂电路。</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70</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短路状态下，电源内阻的电压降为零。</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71</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发电机属于负载。</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72</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几个不等值电阻的并联电路，每个电阻上的电压也不相等。</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73</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空心电感线圈通过的电流越大，自感系数越大。</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74</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如果三相对称负载的额定电压为220V，要想接入线电压为380V的电源上，则应形成三角形。</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75</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线路中有磁通就具有感应电动势，磁通越多，感应电动势就越大。</w:t>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76</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AT89S51常见的封装形式为双列直插式。</w:t>
      </w:r>
      <w:r>
        <w:rPr>
          <w:rFonts w:hint="eastAsia" w:ascii="仿宋_GB2312" w:hAnsi="仿宋_GB2312" w:eastAsia="仿宋_GB2312" w:cs="仿宋_GB2312"/>
          <w:sz w:val="28"/>
          <w:szCs w:val="28"/>
        </w:rPr>
        <w:t>(　　)</w:t>
      </w:r>
      <w:r>
        <w:rPr>
          <w:rFonts w:hint="eastAsia" w:ascii="仿宋_GB2312" w:hAnsi="仿宋_GB2312" w:eastAsia="仿宋_GB2312" w:cs="仿宋_GB2312"/>
          <w:color w:val="auto"/>
          <w:sz w:val="28"/>
          <w:szCs w:val="28"/>
          <w:lang w:val="en-US" w:eastAsia="zh-CN"/>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77</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对AT89S51系列单片机来说，它是MCS-51系列单片机的典型代表，它是一种能处理8位数据的通用型单片机。</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78</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MCS-51系统可以没有复位电路。</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79</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~（00001001）的结果为00000110。</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80</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0X5E对应的二进制为01111110。</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81</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国</w:t>
      </w:r>
      <w:r>
        <w:rPr>
          <w:rFonts w:hint="default" w:ascii="Arial" w:hAnsi="Arial" w:eastAsia="仿宋_GB2312" w:cs="Arial"/>
          <w:sz w:val="28"/>
          <w:szCs w:val="28"/>
        </w:rPr>
        <w:t>∙</w:t>
      </w:r>
      <w:r>
        <w:rPr>
          <w:rFonts w:hint="eastAsia" w:ascii="仿宋_GB2312" w:hAnsi="仿宋_GB2312" w:eastAsia="仿宋_GB2312" w:cs="仿宋_GB2312"/>
          <w:sz w:val="28"/>
          <w:szCs w:val="28"/>
          <w:lang w:val="en-US" w:eastAsia="zh-CN"/>
        </w:rPr>
        <w:t>家制图标准规定，中心线用虚线绘制。</w:t>
      </w:r>
      <w:r>
        <w:rPr>
          <w:rFonts w:hint="eastAsia" w:ascii="仿宋_GB2312" w:hAnsi="仿宋_GB2312" w:eastAsia="仿宋_GB2312" w:cs="仿宋_GB2312"/>
          <w:color w:val="auto"/>
          <w:sz w:val="28"/>
          <w:szCs w:val="28"/>
          <w:lang w:val="en-US" w:eastAsia="zh-CN"/>
        </w:rPr>
        <w:t>(    )</w:t>
      </w:r>
      <w:r>
        <w:rPr>
          <w:rFonts w:hint="eastAsia" w:ascii="仿宋_GB2312" w:hAnsi="仿宋_GB2312" w:eastAsia="仿宋_GB2312" w:cs="仿宋_GB2312"/>
          <w:color w:val="auto"/>
          <w:sz w:val="28"/>
          <w:szCs w:val="28"/>
          <w:lang w:val="en-US" w:eastAsia="zh-CN"/>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82</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画圆的中心线时，其交点中心是点画线的短画。</w:t>
      </w:r>
      <w:r>
        <w:rPr>
          <w:rFonts w:hint="eastAsia" w:ascii="仿宋_GB2312" w:hAnsi="仿宋_GB2312" w:eastAsia="仿宋_GB2312" w:cs="仿宋_GB2312"/>
          <w:color w:val="auto"/>
          <w:sz w:val="28"/>
          <w:szCs w:val="28"/>
          <w:lang w:val="en-US" w:eastAsia="zh-CN"/>
        </w:rPr>
        <w:t>(    )</w:t>
      </w:r>
      <w:r>
        <w:rPr>
          <w:rFonts w:hint="eastAsia" w:ascii="仿宋_GB2312" w:hAnsi="仿宋_GB2312" w:eastAsia="仿宋_GB2312" w:cs="仿宋_GB2312"/>
          <w:color w:val="auto"/>
          <w:sz w:val="28"/>
          <w:szCs w:val="28"/>
          <w:lang w:val="en-US" w:eastAsia="zh-CN"/>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83</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正投影的基本特性是实形性，积聚性和类似性。（    ）</w:t>
      </w:r>
      <w:r>
        <w:rPr>
          <w:rFonts w:hint="eastAsia" w:ascii="仿宋_GB2312" w:hAnsi="仿宋_GB2312" w:eastAsia="仿宋_GB2312" w:cs="仿宋_GB2312"/>
          <w:color w:val="auto"/>
          <w:sz w:val="28"/>
          <w:szCs w:val="28"/>
          <w:lang w:val="en-US" w:eastAsia="zh-CN"/>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84</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圆柱体属于回转体类零件（    ）</w:t>
      </w:r>
      <w:r>
        <w:rPr>
          <w:rFonts w:hint="eastAsia" w:ascii="仿宋_GB2312" w:hAnsi="仿宋_GB2312" w:eastAsia="仿宋_GB2312" w:cs="仿宋_GB2312"/>
          <w:color w:val="auto"/>
          <w:sz w:val="28"/>
          <w:szCs w:val="28"/>
          <w:lang w:val="en-US" w:eastAsia="zh-CN"/>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85</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在螺纹代号标注中，右旋代号可省略不标注。（    ）</w:t>
      </w:r>
      <w:r>
        <w:rPr>
          <w:rFonts w:hint="eastAsia" w:ascii="仿宋_GB2312" w:hAnsi="仿宋_GB2312" w:eastAsia="仿宋_GB2312" w:cs="仿宋_GB2312"/>
          <w:color w:val="auto"/>
          <w:sz w:val="28"/>
          <w:szCs w:val="28"/>
          <w:lang w:val="en-US" w:eastAsia="zh-CN"/>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86</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普通螺纹的标准牙型角都是60°。（    ）</w:t>
      </w:r>
      <w:r>
        <w:rPr>
          <w:rFonts w:hint="eastAsia" w:ascii="仿宋_GB2312" w:hAnsi="仿宋_GB2312" w:eastAsia="仿宋_GB2312" w:cs="仿宋_GB2312"/>
          <w:color w:val="auto"/>
          <w:sz w:val="28"/>
          <w:szCs w:val="28"/>
          <w:lang w:val="en-US" w:eastAsia="zh-CN"/>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87</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在蜗杆传动中，蜗杆的导程角和蜗轮的螺旋角相等且旋向相同。（    ）</w:t>
      </w:r>
      <w:r>
        <w:rPr>
          <w:rFonts w:hint="eastAsia" w:ascii="仿宋_GB2312" w:hAnsi="仿宋_GB2312" w:eastAsia="仿宋_GB2312" w:cs="仿宋_GB2312"/>
          <w:color w:val="auto"/>
          <w:sz w:val="28"/>
          <w:szCs w:val="28"/>
          <w:lang w:val="en-US" w:eastAsia="zh-CN"/>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88</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滚动轴承代号为6003，表示该轴承的内径是15mm。（    ）</w:t>
      </w:r>
      <w:r>
        <w:rPr>
          <w:rFonts w:hint="eastAsia" w:ascii="仿宋_GB2312" w:hAnsi="仿宋_GB2312" w:eastAsia="仿宋_GB2312" w:cs="仿宋_GB2312"/>
          <w:color w:val="auto"/>
          <w:sz w:val="28"/>
          <w:szCs w:val="28"/>
          <w:lang w:val="en-US" w:eastAsia="zh-CN"/>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89</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液压泵输出流量的大小与压力无关。（    ）</w:t>
      </w:r>
      <w:r>
        <w:rPr>
          <w:rFonts w:hint="eastAsia" w:ascii="仿宋_GB2312" w:hAnsi="仿宋_GB2312" w:eastAsia="仿宋_GB2312" w:cs="仿宋_GB2312"/>
          <w:color w:val="auto"/>
          <w:sz w:val="28"/>
          <w:szCs w:val="28"/>
          <w:lang w:val="en-US" w:eastAsia="zh-CN"/>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90</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用避雷针、避雷带是防止雷电破坏电力设备的主要措施。</w:t>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91</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为了避免静电火花造成爆炸事故,凡在加工运输,储存等各种易燃液体、气体时,设备都要分别隔离。</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92</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静电现象是很普遍的电现象,其危害不小,固体静电可达200kV以上,人体静电也可达10KV以上。</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93</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二氧化碳灭火器带电灭火只适用于600V以下的线路,如果是10KV或者35KV线路,如要带电灭火只能选择干粉灭火器。</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94</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在爆炸危险场所,应采用三相四线制,单相三线制方式供电。</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95</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钢直尺用于测量零件的长度尺寸，它的测量结果非常准确。</w:t>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96</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PVC线槽采用PVC塑料制造，具有绝缘、防弧、易燃等特点。</w:t>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97</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对严重外伤的伤员，应该采取“先救命，后治伤”的原则。</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98</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用验电笔的笔尖端接触被测金属外壳，另一端则通过人体接地，如果设备漏电则验电笔会发光。</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99</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当过电压强度达到某一定值时，就会使材料的绝缘击穿，但电器仍能正常运行。</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100</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二次测导线允许有中间接头。</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101</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使用摇表时决不能让设备带电进行测量，以保证人身和设备的安全。对可能感应出高压电的设备，必须消除这种可能性后，才能进行测量。</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102</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电缆线芯相序的颜色，A相为黄色、B相为绿色、C相为红色、地线和中性线为黑色。</w:t>
      </w:r>
      <w:r>
        <w:rPr>
          <w:rFonts w:hint="eastAsia" w:ascii="仿宋_GB2312" w:hAnsi="仿宋_GB2312" w:eastAsia="仿宋_GB2312" w:cs="仿宋_GB2312"/>
          <w:sz w:val="28"/>
          <w:szCs w:val="28"/>
        </w:rPr>
        <w:t>(　　)</w:t>
      </w:r>
      <w:r>
        <w:rPr>
          <w:rFonts w:hint="eastAsia" w:ascii="仿宋_GB2312" w:hAnsi="仿宋_GB2312" w:eastAsia="仿宋_GB2312" w:cs="仿宋_GB2312"/>
          <w:color w:val="auto"/>
          <w:sz w:val="28"/>
          <w:szCs w:val="28"/>
          <w:lang w:val="en-US" w:eastAsia="zh-CN"/>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103</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在电缆中间接头和终端接头处，电缆的铠装、铅包和金属接头盒应有良好的电气连接，使其处于同一电位。</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正确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104</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电气设备的金属外壳接地是工作接地。</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105</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配电变压器低压侧中性点的接地，发电机输出端的中性点接地等都属于保护接地。</w:t>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106</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爱岗敬业作为职业道</w:t>
      </w:r>
      <w:r>
        <w:rPr>
          <w:rFonts w:hint="default" w:ascii="Arial" w:hAnsi="Arial" w:eastAsia="仿宋_GB2312" w:cs="Arial"/>
          <w:sz w:val="28"/>
          <w:szCs w:val="28"/>
        </w:rPr>
        <w:t>∙</w:t>
      </w:r>
      <w:r>
        <w:rPr>
          <w:rFonts w:hint="eastAsia" w:ascii="仿宋_GB2312" w:hAnsi="仿宋_GB2312" w:eastAsia="仿宋_GB2312" w:cs="仿宋_GB2312"/>
          <w:sz w:val="28"/>
          <w:szCs w:val="28"/>
          <w:lang w:val="en-US" w:eastAsia="zh-CN"/>
        </w:rPr>
        <w:t>德的内在要求，指的是员工要热爱自己喜欢的工作岗位。</w:t>
      </w:r>
      <w:r>
        <w:rPr>
          <w:rFonts w:hint="eastAsia" w:ascii="仿宋_GB2312" w:hAnsi="仿宋_GB2312" w:eastAsia="仿宋_GB2312" w:cs="仿宋_GB2312"/>
          <w:sz w:val="28"/>
          <w:szCs w:val="28"/>
        </w:rPr>
        <w:t>(　　)</w:t>
      </w:r>
      <w:r>
        <w:rPr>
          <w:rFonts w:hint="eastAsia" w:ascii="仿宋_GB2312" w:hAnsi="仿宋_GB2312" w:eastAsia="仿宋_GB2312" w:cs="仿宋_GB2312"/>
          <w:color w:val="auto"/>
          <w:sz w:val="28"/>
          <w:szCs w:val="28"/>
          <w:lang w:val="en-US" w:eastAsia="zh-CN"/>
        </w:rPr>
        <w:tab/>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107</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企业文化的功能包括娱乐功能。</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108</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市场经</w:t>
      </w:r>
      <w:r>
        <w:rPr>
          <w:rFonts w:hint="default" w:ascii="Arial" w:hAnsi="Arial" w:eastAsia="仿宋_GB2312" w:cs="Arial"/>
          <w:sz w:val="28"/>
          <w:szCs w:val="28"/>
        </w:rPr>
        <w:t>∙</w:t>
      </w:r>
      <w:r>
        <w:rPr>
          <w:rFonts w:hint="eastAsia" w:ascii="仿宋_GB2312" w:hAnsi="仿宋_GB2312" w:eastAsia="仿宋_GB2312" w:cs="仿宋_GB2312"/>
          <w:sz w:val="28"/>
          <w:szCs w:val="28"/>
          <w:lang w:val="en-US" w:eastAsia="zh-CN"/>
        </w:rPr>
        <w:t>济条件下，根据服务对象来决定是否遵守承诺并不违反职业道</w:t>
      </w:r>
      <w:r>
        <w:rPr>
          <w:rFonts w:hint="default" w:ascii="Arial" w:hAnsi="Arial" w:eastAsia="仿宋_GB2312" w:cs="Arial"/>
          <w:sz w:val="28"/>
          <w:szCs w:val="28"/>
        </w:rPr>
        <w:t>∙</w:t>
      </w:r>
      <w:r>
        <w:rPr>
          <w:rFonts w:hint="eastAsia" w:ascii="仿宋_GB2312" w:hAnsi="仿宋_GB2312" w:eastAsia="仿宋_GB2312" w:cs="仿宋_GB2312"/>
          <w:sz w:val="28"/>
          <w:szCs w:val="28"/>
          <w:lang w:val="en-US" w:eastAsia="zh-CN"/>
        </w:rPr>
        <w:t>德规</w:t>
      </w:r>
      <w:r>
        <w:rPr>
          <w:rFonts w:hint="default" w:ascii="Arial" w:hAnsi="Arial" w:eastAsia="仿宋_GB2312" w:cs="Arial"/>
          <w:sz w:val="28"/>
          <w:szCs w:val="28"/>
        </w:rPr>
        <w:t>∙</w:t>
      </w:r>
      <w:r>
        <w:rPr>
          <w:rFonts w:hint="eastAsia" w:ascii="仿宋_GB2312" w:hAnsi="仿宋_GB2312" w:eastAsia="仿宋_GB2312" w:cs="仿宋_GB2312"/>
          <w:sz w:val="28"/>
          <w:szCs w:val="28"/>
          <w:lang w:val="en-US" w:eastAsia="zh-CN"/>
        </w:rPr>
        <w:t>范中关于诚实守信的要求。</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109</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文明生产是保证人身安全和设备安全的一个重要方面。</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110</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lang w:val="en-US" w:eastAsia="zh-CN"/>
        </w:rPr>
        <w:t>向企业员工灌输的职业道德太多了，容易使员工产生谨小慎微的观念。</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sz w:val="28"/>
          <w:szCs w:val="28"/>
        </w:rPr>
        <w:t>(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C00000"/>
          <w:sz w:val="28"/>
          <w:szCs w:val="28"/>
          <w:lang w:val="en-US" w:eastAsia="zh-CN"/>
        </w:rPr>
        <w:t>答案：</w:t>
      </w:r>
      <w:r>
        <w:rPr>
          <w:rFonts w:hint="eastAsia" w:ascii="仿宋_GB2312" w:hAnsi="仿宋_GB2312" w:eastAsia="仿宋_GB2312" w:cs="仿宋_GB2312"/>
          <w:sz w:val="28"/>
          <w:szCs w:val="28"/>
          <w:lang w:val="en-US" w:eastAsia="zh-CN"/>
        </w:rPr>
        <w:t>错误</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sz w:val="28"/>
          <w:szCs w:val="28"/>
        </w:rPr>
      </w:pPr>
    </w:p>
    <w:sectPr>
      <w:headerReference r:id="rId3" w:type="default"/>
      <w:pgSz w:w="11906" w:h="16838"/>
      <w:pgMar w:top="1701" w:right="1701" w:bottom="1701" w:left="1701" w:header="794"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default" w:eastAsiaTheme="minorEastAsia"/>
        <w:sz w:val="24"/>
        <w:szCs w:val="24"/>
        <w:lang w:val="en-US" w:eastAsia="zh-CN"/>
      </w:rPr>
    </w:pPr>
    <w:r>
      <w:rPr>
        <w:sz w:val="24"/>
        <w:szCs w:val="24"/>
      </w:rPr>
      <w:t>电</w:t>
    </w:r>
    <w:r>
      <w:rPr>
        <w:rFonts w:hint="eastAsia"/>
        <w:sz w:val="24"/>
        <w:szCs w:val="24"/>
        <w:lang w:val="en-US" w:eastAsia="zh-CN"/>
      </w:rPr>
      <w:t>工</w:t>
    </w:r>
    <w:r>
      <w:rPr>
        <w:sz w:val="24"/>
        <w:szCs w:val="24"/>
      </w:rPr>
      <w:t>专业</w:t>
    </w:r>
    <w:r>
      <w:rPr>
        <w:rFonts w:hint="eastAsia"/>
        <w:sz w:val="24"/>
        <w:szCs w:val="24"/>
        <w:lang w:val="en-US" w:eastAsia="zh-CN"/>
      </w:rPr>
      <w:t>高</w:t>
    </w:r>
    <w:r>
      <w:rPr>
        <w:sz w:val="24"/>
        <w:szCs w:val="24"/>
      </w:rPr>
      <w:t>级工（</w:t>
    </w:r>
    <w:r>
      <w:rPr>
        <w:rFonts w:hint="eastAsia"/>
        <w:sz w:val="24"/>
        <w:szCs w:val="24"/>
        <w:lang w:val="en-US" w:eastAsia="zh-CN"/>
      </w:rPr>
      <w:t>三</w:t>
    </w:r>
    <w:r>
      <w:rPr>
        <w:sz w:val="24"/>
        <w:szCs w:val="24"/>
      </w:rPr>
      <w:t>级）</w:t>
    </w:r>
    <w:r>
      <w:rPr>
        <w:rFonts w:hint="eastAsia"/>
        <w:sz w:val="24"/>
        <w:szCs w:val="24"/>
        <w:lang w:val="en-US" w:eastAsia="zh-CN"/>
      </w:rPr>
      <w:t>鉴定</w:t>
    </w:r>
    <w:r>
      <w:rPr>
        <w:sz w:val="24"/>
        <w:szCs w:val="24"/>
      </w:rPr>
      <w:t>题库</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7D8457"/>
    <w:multiLevelType w:val="singleLevel"/>
    <w:tmpl w:val="1C7D8457"/>
    <w:lvl w:ilvl="0" w:tentative="0">
      <w:start w:val="3"/>
      <w:numFmt w:val="upperLetter"/>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178"/>
    <w:rsid w:val="002D2891"/>
    <w:rsid w:val="002D73A1"/>
    <w:rsid w:val="00410891"/>
    <w:rsid w:val="004901C3"/>
    <w:rsid w:val="00806816"/>
    <w:rsid w:val="00853DFE"/>
    <w:rsid w:val="008B6DB2"/>
    <w:rsid w:val="00937178"/>
    <w:rsid w:val="00B23FB9"/>
    <w:rsid w:val="00B777A9"/>
    <w:rsid w:val="00DE5BF1"/>
    <w:rsid w:val="00E748F7"/>
    <w:rsid w:val="00FF1BEE"/>
    <w:rsid w:val="06D425D0"/>
    <w:rsid w:val="27DE0EBC"/>
    <w:rsid w:val="3506500F"/>
    <w:rsid w:val="4CD91AA3"/>
    <w:rsid w:val="58873788"/>
    <w:rsid w:val="61190980"/>
    <w:rsid w:val="68405838"/>
    <w:rsid w:val="6C340184"/>
    <w:rsid w:val="767240AE"/>
    <w:rsid w:val="7F466DD2"/>
    <w:rsid w:val="7F6647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wmf"/><Relationship Id="rId7" Type="http://schemas.openxmlformats.org/officeDocument/2006/relationships/oleObject" Target="embeddings/oleObject1.bin"/><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numbering" Target="numbering.xml"/><Relationship Id="rId16" Type="http://schemas.openxmlformats.org/officeDocument/2006/relationships/image" Target="media/image10.jpe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wmf"/><Relationship Id="rId11" Type="http://schemas.openxmlformats.org/officeDocument/2006/relationships/oleObject" Target="embeddings/oleObject2.bin"/><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35CE5C-7A15-4066-80E1-6B5A3E9820E5}">
  <ds:schemaRefs/>
</ds:datastoreItem>
</file>

<file path=docProps/app.xml><?xml version="1.0" encoding="utf-8"?>
<Properties xmlns="http://schemas.openxmlformats.org/officeDocument/2006/extended-properties" xmlns:vt="http://schemas.openxmlformats.org/officeDocument/2006/docPropsVTypes">
  <Template>Normal</Template>
  <Pages>183</Pages>
  <Words>39443</Words>
  <Characters>46095</Characters>
  <Lines>364</Lines>
  <Paragraphs>102</Paragraphs>
  <TotalTime>6</TotalTime>
  <ScaleCrop>false</ScaleCrop>
  <LinksUpToDate>false</LinksUpToDate>
  <CharactersWithSpaces>50356</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2021-12-20T13:39:00Z</dcterms:created>
  <dc:creator>BJZ</dc:creator>
  <cp:lastModifiedBy>Pipi</cp:lastModifiedBy>
  <dcterms:modified xsi:type="dcterms:W3CDTF">2022-08-09T05:09:32Z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15AB3A5B89B84D648409A4B209CF4CE2</vt:lpwstr>
  </property>
</Properties>
</file>